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5B" w:rsidRDefault="00B6185B">
      <w:pPr>
        <w:jc w:val="center"/>
        <w:rPr>
          <w:rFonts w:ascii="方正小标宋简体" w:eastAsia="方正小标宋简体" w:hAnsi="方正小标宋简体" w:cs="方正小标宋简体"/>
          <w:sz w:val="84"/>
          <w:szCs w:val="84"/>
        </w:rPr>
      </w:pPr>
    </w:p>
    <w:p w:rsidR="00B6185B" w:rsidRDefault="00B6185B">
      <w:pPr>
        <w:jc w:val="center"/>
        <w:rPr>
          <w:rFonts w:ascii="方正小标宋简体" w:eastAsia="方正小标宋简体" w:hAnsi="方正小标宋简体" w:cs="方正小标宋简体"/>
          <w:sz w:val="84"/>
          <w:szCs w:val="84"/>
        </w:rPr>
      </w:pPr>
    </w:p>
    <w:p w:rsidR="00B6185B" w:rsidRDefault="00156A0D">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2020</w:t>
      </w:r>
      <w:r w:rsidR="00ED054D">
        <w:rPr>
          <w:rFonts w:ascii="方正小标宋简体" w:eastAsia="方正小标宋简体" w:hAnsi="方正小标宋简体" w:cs="方正小标宋简体" w:hint="eastAsia"/>
          <w:sz w:val="84"/>
          <w:szCs w:val="84"/>
        </w:rPr>
        <w:t>年</w:t>
      </w:r>
    </w:p>
    <w:p w:rsidR="00B6185B" w:rsidRDefault="00156A0D">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广州中医药大学</w:t>
      </w:r>
      <w:r w:rsidR="00ED054D">
        <w:rPr>
          <w:rFonts w:ascii="方正小标宋简体" w:eastAsia="方正小标宋简体" w:hAnsi="方正小标宋简体" w:cs="方正小标宋简体" w:hint="eastAsia"/>
          <w:sz w:val="84"/>
          <w:szCs w:val="84"/>
        </w:rPr>
        <w:t>部门预算</w:t>
      </w:r>
    </w:p>
    <w:p w:rsidR="00B6185B" w:rsidRDefault="00B6185B">
      <w:pPr>
        <w:jc w:val="center"/>
        <w:rPr>
          <w:rFonts w:ascii="方正小标宋简体" w:eastAsia="方正小标宋简体" w:hAnsi="方正小标宋简体" w:cs="方正小标宋简体"/>
          <w:sz w:val="84"/>
          <w:szCs w:val="84"/>
        </w:rPr>
      </w:pPr>
    </w:p>
    <w:p w:rsidR="00B6185B" w:rsidRDefault="00B6185B">
      <w:pPr>
        <w:jc w:val="center"/>
        <w:rPr>
          <w:rFonts w:ascii="方正小标宋简体" w:eastAsia="方正小标宋简体" w:hAnsi="方正小标宋简体" w:cs="方正小标宋简体"/>
          <w:sz w:val="84"/>
          <w:szCs w:val="84"/>
        </w:rPr>
      </w:pPr>
    </w:p>
    <w:p w:rsidR="00B6185B" w:rsidRDefault="00ED054D">
      <w:pPr>
        <w:jc w:val="center"/>
        <w:rPr>
          <w:rFonts w:ascii="黑体" w:eastAsia="黑体" w:hAnsi="黑体" w:cs="黑体"/>
          <w:sz w:val="44"/>
          <w:szCs w:val="44"/>
        </w:rPr>
      </w:pPr>
      <w:r>
        <w:rPr>
          <w:rFonts w:ascii="方正小标宋简体" w:eastAsia="方正小标宋简体" w:hAnsi="方正小标宋简体" w:cs="方正小标宋简体" w:hint="eastAsia"/>
          <w:sz w:val="84"/>
          <w:szCs w:val="84"/>
        </w:rPr>
        <w:br w:type="page"/>
      </w:r>
    </w:p>
    <w:p w:rsidR="00B6185B" w:rsidRDefault="00ED054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B6185B" w:rsidRDefault="00B6185B">
      <w:pPr>
        <w:jc w:val="center"/>
        <w:rPr>
          <w:rFonts w:ascii="黑体" w:eastAsia="黑体" w:hAnsi="黑体" w:cs="黑体"/>
          <w:sz w:val="44"/>
          <w:szCs w:val="44"/>
        </w:rPr>
      </w:pPr>
    </w:p>
    <w:p w:rsidR="00B6185B" w:rsidRDefault="00ED054D">
      <w:pPr>
        <w:ind w:firstLineChars="200" w:firstLine="640"/>
        <w:rPr>
          <w:rFonts w:ascii="黑体" w:eastAsia="黑体" w:hAnsi="黑体" w:cs="黑体"/>
          <w:sz w:val="32"/>
          <w:szCs w:val="32"/>
        </w:rPr>
      </w:pPr>
      <w:r>
        <w:rPr>
          <w:rFonts w:ascii="黑体" w:eastAsia="黑体" w:hAnsi="黑体" w:cs="黑体" w:hint="eastAsia"/>
          <w:sz w:val="32"/>
          <w:szCs w:val="32"/>
        </w:rPr>
        <w:t xml:space="preserve">第一部分 </w:t>
      </w:r>
      <w:r w:rsidR="008F42A8">
        <w:rPr>
          <w:rFonts w:ascii="黑体" w:eastAsia="黑体" w:hAnsi="黑体" w:cs="黑体" w:hint="eastAsia"/>
          <w:sz w:val="32"/>
          <w:szCs w:val="32"/>
        </w:rPr>
        <w:t>广州中医药大学</w:t>
      </w:r>
      <w:r>
        <w:rPr>
          <w:rFonts w:ascii="黑体" w:eastAsia="黑体" w:hAnsi="黑体" w:cs="黑体" w:hint="eastAsia"/>
          <w:sz w:val="32"/>
          <w:szCs w:val="32"/>
        </w:rPr>
        <w:t>概况</w:t>
      </w:r>
    </w:p>
    <w:p w:rsidR="00B6185B" w:rsidRDefault="00ED054D">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B6185B" w:rsidRDefault="00ED054D">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机构设置</w:t>
      </w:r>
    </w:p>
    <w:p w:rsidR="00B6185B" w:rsidRDefault="00ED054D">
      <w:pPr>
        <w:ind w:firstLineChars="200" w:firstLine="640"/>
        <w:rPr>
          <w:rFonts w:ascii="黑体" w:eastAsia="黑体" w:hAnsi="黑体" w:cs="黑体"/>
          <w:sz w:val="32"/>
          <w:szCs w:val="32"/>
        </w:rPr>
      </w:pPr>
      <w:r>
        <w:rPr>
          <w:rFonts w:ascii="黑体" w:eastAsia="黑体" w:hAnsi="黑体" w:cs="黑体" w:hint="eastAsia"/>
          <w:sz w:val="32"/>
          <w:szCs w:val="32"/>
        </w:rPr>
        <w:t>第二部分</w:t>
      </w:r>
      <w:r w:rsidR="008F42A8">
        <w:rPr>
          <w:rFonts w:ascii="黑体" w:eastAsia="黑体" w:hAnsi="黑体" w:cs="黑体" w:hint="eastAsia"/>
          <w:sz w:val="32"/>
          <w:szCs w:val="32"/>
        </w:rPr>
        <w:t xml:space="preserve">  2020</w:t>
      </w:r>
      <w:r>
        <w:rPr>
          <w:rFonts w:ascii="黑体" w:eastAsia="黑体" w:hAnsi="黑体" w:cs="黑体" w:hint="eastAsia"/>
          <w:sz w:val="32"/>
          <w:szCs w:val="32"/>
        </w:rPr>
        <w:t>年部门预算表</w:t>
      </w:r>
    </w:p>
    <w:p w:rsidR="00B6185B" w:rsidRDefault="00ED054D">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收支总体情况表</w:t>
      </w:r>
    </w:p>
    <w:p w:rsidR="00B6185B" w:rsidRDefault="00ED054D">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收入总体情况表</w:t>
      </w:r>
    </w:p>
    <w:p w:rsidR="00B6185B" w:rsidRDefault="00ED054D">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支出总体情况表</w:t>
      </w:r>
    </w:p>
    <w:p w:rsidR="00B6185B" w:rsidRDefault="00ED054D">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财政拨款收支总体情况表</w:t>
      </w:r>
    </w:p>
    <w:p w:rsidR="00B6185B" w:rsidRDefault="00ED054D">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一般公共预算支出情况表（按功能分类科目）</w:t>
      </w:r>
    </w:p>
    <w:p w:rsidR="00B6185B" w:rsidRDefault="00ED054D">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一般公共预算基本支出情况表（按支出经济分类科目）</w:t>
      </w:r>
    </w:p>
    <w:p w:rsidR="00B6185B" w:rsidRDefault="00ED054D">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一般公共预算项目支出情况表（按支出经济分类科目）</w:t>
      </w:r>
    </w:p>
    <w:p w:rsidR="00B6185B" w:rsidRDefault="00ED054D">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一般公共预算安排的行政经费及“三公”经费预算表</w:t>
      </w:r>
    </w:p>
    <w:p w:rsidR="00B6185B" w:rsidRDefault="00ED054D">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政府性基金预算支出情况表</w:t>
      </w:r>
    </w:p>
    <w:p w:rsidR="00B6185B" w:rsidRDefault="00ED054D">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部门预算基本支出预算表</w:t>
      </w:r>
    </w:p>
    <w:p w:rsidR="00B6185B" w:rsidRDefault="00ED054D">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部门预算项目支出及其他支出预算表</w:t>
      </w:r>
    </w:p>
    <w:p w:rsidR="00B6185B" w:rsidRDefault="00ED054D">
      <w:pPr>
        <w:ind w:firstLineChars="200" w:firstLine="640"/>
        <w:rPr>
          <w:rFonts w:ascii="黑体" w:eastAsia="黑体" w:hAnsi="黑体" w:cs="黑体"/>
          <w:sz w:val="32"/>
          <w:szCs w:val="32"/>
        </w:rPr>
      </w:pPr>
      <w:r>
        <w:rPr>
          <w:rFonts w:ascii="黑体" w:eastAsia="黑体" w:hAnsi="黑体" w:cs="黑体" w:hint="eastAsia"/>
          <w:sz w:val="32"/>
          <w:szCs w:val="32"/>
        </w:rPr>
        <w:t>第三部分</w:t>
      </w:r>
      <w:r w:rsidR="008F42A8">
        <w:rPr>
          <w:rFonts w:ascii="黑体" w:eastAsia="黑体" w:hAnsi="黑体" w:cs="黑体" w:hint="eastAsia"/>
          <w:sz w:val="32"/>
          <w:szCs w:val="32"/>
        </w:rPr>
        <w:t xml:space="preserve">  2020</w:t>
      </w:r>
      <w:r>
        <w:rPr>
          <w:rFonts w:ascii="黑体" w:eastAsia="黑体" w:hAnsi="黑体" w:cs="黑体" w:hint="eastAsia"/>
          <w:sz w:val="32"/>
          <w:szCs w:val="32"/>
        </w:rPr>
        <w:t>年部门预算情况说明</w:t>
      </w:r>
    </w:p>
    <w:p w:rsidR="00B6185B" w:rsidRDefault="00ED054D">
      <w:pPr>
        <w:ind w:firstLineChars="200" w:firstLine="640"/>
        <w:rPr>
          <w:rFonts w:ascii="黑体" w:eastAsia="黑体" w:hAnsi="黑体" w:cs="黑体"/>
          <w:sz w:val="32"/>
          <w:szCs w:val="32"/>
        </w:rPr>
      </w:pPr>
      <w:r>
        <w:rPr>
          <w:rFonts w:ascii="黑体" w:eastAsia="黑体" w:hAnsi="黑体" w:cs="黑体" w:hint="eastAsia"/>
          <w:sz w:val="32"/>
          <w:szCs w:val="32"/>
        </w:rPr>
        <w:t>第四部分  名词解释</w:t>
      </w:r>
    </w:p>
    <w:p w:rsidR="00B6185B" w:rsidRPr="00B80332" w:rsidRDefault="00ED054D" w:rsidP="00B8033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第一部分</w:t>
      </w:r>
      <w:r w:rsidR="008D3C62">
        <w:rPr>
          <w:rFonts w:ascii="方正小标宋简体" w:eastAsia="方正小标宋简体" w:hAnsi="方正小标宋简体" w:cs="方正小标宋简体" w:hint="eastAsia"/>
          <w:sz w:val="44"/>
          <w:szCs w:val="44"/>
        </w:rPr>
        <w:t xml:space="preserve">  学校</w:t>
      </w:r>
      <w:r>
        <w:rPr>
          <w:rFonts w:ascii="方正小标宋简体" w:eastAsia="方正小标宋简体" w:hAnsi="方正小标宋简体" w:cs="方正小标宋简体" w:hint="eastAsia"/>
          <w:sz w:val="44"/>
          <w:szCs w:val="44"/>
        </w:rPr>
        <w:t>概况</w:t>
      </w:r>
    </w:p>
    <w:p w:rsidR="00B6185B" w:rsidRDefault="00ED054D" w:rsidP="00B80332">
      <w:pPr>
        <w:numPr>
          <w:ilvl w:val="0"/>
          <w:numId w:val="3"/>
        </w:numPr>
        <w:spacing w:line="640" w:lineRule="exact"/>
        <w:ind w:firstLine="640"/>
        <w:rPr>
          <w:rFonts w:ascii="黑体" w:eastAsia="黑体" w:hAnsi="黑体" w:cs="黑体"/>
          <w:sz w:val="32"/>
          <w:szCs w:val="32"/>
        </w:rPr>
      </w:pPr>
      <w:r>
        <w:rPr>
          <w:rFonts w:ascii="黑体" w:eastAsia="黑体" w:hAnsi="黑体" w:cs="黑体" w:hint="eastAsia"/>
          <w:sz w:val="32"/>
          <w:szCs w:val="32"/>
        </w:rPr>
        <w:t>主要职责</w:t>
      </w:r>
    </w:p>
    <w:p w:rsidR="00B6185B" w:rsidRDefault="008D3C62" w:rsidP="00B80332">
      <w:pPr>
        <w:snapToGrid w:val="0"/>
        <w:spacing w:line="6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广州中医药大学创办于1956年，建校基础是成立于1924年的广东中医药专门学校，是新中国首批建立的四所中医药高等学校之一，原直属国家卫生部、国家中医药管理局领导，2000年转由广东省人民政府管理。2017年入选首批国家“双一流”学科建设高校，2018年整体进入广东省高水平大学建设单位。是拥有一级学科国家重点学科的两所中医药高校之一，也是拥有一级学科国家重点学科的唯一省属高校。学校秉承“崇德远志、和衷有容、汲古求新、笃学精业”的大学精神，落实立德树人根本任务，整体办学水平、医疗服务能力和国际影响力均位居全国中医药院校前列。</w:t>
      </w:r>
    </w:p>
    <w:p w:rsidR="00B6185B" w:rsidRDefault="00ED054D" w:rsidP="00B80332">
      <w:pPr>
        <w:spacing w:line="640" w:lineRule="exact"/>
        <w:rPr>
          <w:rFonts w:ascii="黑体" w:eastAsia="黑体" w:hAnsi="黑体" w:cs="黑体"/>
          <w:sz w:val="32"/>
          <w:szCs w:val="32"/>
        </w:rPr>
      </w:pPr>
      <w:r>
        <w:rPr>
          <w:rFonts w:ascii="黑体" w:eastAsia="黑体" w:hAnsi="黑体" w:cs="黑体" w:hint="eastAsia"/>
          <w:sz w:val="32"/>
          <w:szCs w:val="32"/>
        </w:rPr>
        <w:t xml:space="preserve">    二、机构设置</w:t>
      </w:r>
    </w:p>
    <w:p w:rsidR="00B6185B" w:rsidRPr="008D3C62" w:rsidRDefault="00ED054D" w:rsidP="00B80332">
      <w:pPr>
        <w:numPr>
          <w:ilvl w:val="0"/>
          <w:numId w:val="4"/>
        </w:numPr>
        <w:spacing w:line="640" w:lineRule="exact"/>
        <w:ind w:firstLineChars="200" w:firstLine="640"/>
        <w:rPr>
          <w:rFonts w:ascii="仿宋_GB2312" w:eastAsia="仿宋_GB2312" w:hAnsi="仿宋_GB2312" w:cs="仿宋_GB2312"/>
          <w:sz w:val="32"/>
          <w:szCs w:val="32"/>
        </w:rPr>
      </w:pPr>
      <w:r w:rsidRPr="008D3C62">
        <w:rPr>
          <w:rFonts w:ascii="仿宋_GB2312" w:eastAsia="仿宋_GB2312" w:hAnsi="仿宋_GB2312" w:cs="仿宋_GB2312" w:hint="eastAsia"/>
          <w:sz w:val="32"/>
          <w:szCs w:val="32"/>
        </w:rPr>
        <w:t>本部门无下属单位，部门预算为</w:t>
      </w:r>
      <w:r w:rsidR="009006A1">
        <w:rPr>
          <w:rFonts w:ascii="仿宋_GB2312" w:eastAsia="仿宋_GB2312" w:hAnsi="仿宋_GB2312" w:cs="仿宋_GB2312" w:hint="eastAsia"/>
          <w:sz w:val="32"/>
          <w:szCs w:val="32"/>
        </w:rPr>
        <w:t>厅（委、局、办）</w:t>
      </w:r>
      <w:r w:rsidRPr="008D3C62">
        <w:rPr>
          <w:rFonts w:ascii="仿宋_GB2312" w:eastAsia="仿宋_GB2312" w:hAnsi="仿宋_GB2312" w:cs="仿宋_GB2312" w:hint="eastAsia"/>
          <w:sz w:val="32"/>
          <w:szCs w:val="32"/>
        </w:rPr>
        <w:t>本级预算。</w:t>
      </w:r>
    </w:p>
    <w:p w:rsidR="009006A1" w:rsidRDefault="00ED054D" w:rsidP="00B80332">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（二）本部门内设机构、人员构成情况</w:t>
      </w:r>
      <w:r w:rsidR="008D3C62">
        <w:rPr>
          <w:rFonts w:ascii="仿宋_GB2312" w:eastAsia="仿宋_GB2312" w:hAnsi="仿宋_GB2312" w:cs="仿宋_GB2312" w:hint="eastAsia"/>
          <w:sz w:val="32"/>
          <w:szCs w:val="32"/>
        </w:rPr>
        <w:t>：</w:t>
      </w:r>
      <w:r w:rsidRPr="00ED054D">
        <w:rPr>
          <w:rFonts w:ascii="仿宋_GB2312" w:eastAsia="仿宋_GB2312" w:hAnsi="仿宋_GB2312" w:cs="仿宋_GB2312" w:hint="eastAsia"/>
          <w:sz w:val="32"/>
          <w:szCs w:val="32"/>
        </w:rPr>
        <w:t>我校现有三元里和大学城两个校区，占地1377亩，建筑面积78万多平方米。</w:t>
      </w:r>
      <w:r w:rsidR="009006A1" w:rsidRPr="00ED054D">
        <w:rPr>
          <w:rFonts w:ascii="仿宋_GB2312" w:eastAsia="仿宋_GB2312" w:hAnsi="仿宋_GB2312" w:cs="仿宋_GB2312" w:hint="eastAsia"/>
          <w:sz w:val="32"/>
          <w:szCs w:val="32"/>
        </w:rPr>
        <w:t>二级学院16个，本科专业30个，横跨医学、理学、工学、管理学、经济学、文学、教育学7个学科门类；中医学、中药学、中西医结合、临床医学、药学、护理学6个一级学科，社会医学与卫生事业管理、科学技术哲学、思想政治教</w:t>
      </w:r>
      <w:r w:rsidR="009006A1" w:rsidRPr="00ED054D">
        <w:rPr>
          <w:rFonts w:ascii="仿宋_GB2312" w:eastAsia="仿宋_GB2312" w:hAnsi="仿宋_GB2312" w:cs="仿宋_GB2312" w:hint="eastAsia"/>
          <w:sz w:val="32"/>
          <w:szCs w:val="32"/>
        </w:rPr>
        <w:lastRenderedPageBreak/>
        <w:t>育3个二级学科及中医、中药、护理3个专业学位类别（领域）硕士学位授权点；中医学、中药学、中西医结合3个一级学科及中医1个专业学位类别（领域）博士学位授权点；中医学、中药学、中西医结合3个博士后科研流动站。有一级学科国家重点学科1个；广东省高水平大学重点学科建设项目5个，一级学科广东省重点学科3个，其中广东省攀峰重点学科1个，广东省优势重点学科2个；国家中医药管理局中医药重点学科25个；临床医学、药理学与毒理学2个学科进入ESI全球排名前1%行列。  </w:t>
      </w:r>
    </w:p>
    <w:p w:rsidR="00E24193" w:rsidRPr="002C26B8" w:rsidRDefault="009006A1" w:rsidP="002C26B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200" w:firstLine="640"/>
        <w:rPr>
          <w:sz w:val="32"/>
          <w:szCs w:val="32"/>
        </w:rPr>
      </w:pPr>
      <w:r>
        <w:rPr>
          <w:rFonts w:ascii="仿宋_GB2312" w:eastAsia="仿宋_GB2312" w:hAnsi="仿宋_GB2312" w:cs="仿宋_GB2312" w:hint="eastAsia"/>
          <w:sz w:val="32"/>
          <w:szCs w:val="32"/>
        </w:rPr>
        <w:t>我校实行“校</w:t>
      </w:r>
      <w:r w:rsidRPr="008D3C62">
        <w:rPr>
          <w:rFonts w:ascii="仿宋_GB2312" w:eastAsia="仿宋_GB2312" w:hAnsi="仿宋_GB2312" w:cs="仿宋_GB2312" w:hint="eastAsia"/>
          <w:sz w:val="32"/>
          <w:szCs w:val="32"/>
        </w:rPr>
        <w:t>院合一”管理模式（临床医学院与附属医院合一）</w:t>
      </w:r>
      <w:r w:rsidRPr="009006A1">
        <w:rPr>
          <w:rFonts w:ascii="仿宋_GB2312" w:eastAsia="仿宋_GB2312" w:hAnsi="仿宋_GB2312" w:cs="仿宋_GB2312"/>
          <w:sz w:val="32"/>
          <w:szCs w:val="32"/>
        </w:rPr>
        <w:t>，第一、二、三临床医学院的人员编制直接纳入我校直属一、 二、三附属医院统计范畴，本次“人员构成”中的在职和离退休人员仅反映我校校本部情况。</w:t>
      </w:r>
      <w:r w:rsidR="002C26B8">
        <w:rPr>
          <w:rFonts w:ascii="仿宋_GB2312" w:eastAsia="仿宋_GB2312" w:hAnsi="仿宋_GB2312" w:cs="仿宋_GB2312" w:hint="eastAsia"/>
          <w:sz w:val="32"/>
          <w:szCs w:val="32"/>
        </w:rPr>
        <w:t>截至2019年9月30日，我校在职教职工1030人（行政管理人员228人、专业技术人员791人、工勤技能人员13人,停薪留职5人），临聘人数329人；离退休人员共</w:t>
      </w:r>
      <w:r w:rsidR="002C26B8">
        <w:rPr>
          <w:rFonts w:ascii="仿宋_GB2312" w:eastAsia="仿宋_GB2312" w:hAnsi="仿宋_GB2312" w:cs="仿宋_GB2312" w:hint="eastAsia"/>
          <w:sz w:val="32"/>
          <w:szCs w:val="32"/>
        </w:rPr>
        <w:t>677</w:t>
      </w:r>
      <w:r w:rsidR="002C26B8">
        <w:rPr>
          <w:rFonts w:ascii="仿宋_GB2312" w:eastAsia="仿宋_GB2312" w:hAnsi="仿宋_GB2312" w:cs="仿宋_GB2312" w:hint="eastAsia"/>
          <w:sz w:val="32"/>
          <w:szCs w:val="32"/>
        </w:rPr>
        <w:t>人，其中离休14人、退休663</w:t>
      </w:r>
      <w:r w:rsidR="002C26B8">
        <w:rPr>
          <w:rFonts w:ascii="仿宋_GB2312" w:eastAsia="仿宋_GB2312" w:hAnsi="仿宋_GB2312" w:cs="仿宋_GB2312" w:hint="eastAsia"/>
          <w:sz w:val="32"/>
          <w:szCs w:val="32"/>
        </w:rPr>
        <w:t>人</w:t>
      </w:r>
      <w:r w:rsidR="00ED054D" w:rsidRPr="008D3C62">
        <w:rPr>
          <w:rFonts w:ascii="仿宋_GB2312" w:eastAsia="仿宋_GB2312" w:hAnsi="仿宋_GB2312" w:cs="仿宋_GB2312" w:hint="eastAsia"/>
          <w:sz w:val="32"/>
          <w:szCs w:val="32"/>
        </w:rPr>
        <w:t>。</w:t>
      </w:r>
      <w:r w:rsidR="00E24193">
        <w:rPr>
          <w:rFonts w:ascii="仿宋_GB2312" w:eastAsia="仿宋_GB2312" w:hAnsi="仿宋_GB2312" w:cs="仿宋_GB2312" w:hint="eastAsia"/>
          <w:sz w:val="32"/>
          <w:szCs w:val="32"/>
        </w:rPr>
        <w:t>2019年末我校全日制本科生12001人，专科生434人，</w:t>
      </w:r>
      <w:r w:rsidR="00E24193" w:rsidRPr="00ED054D">
        <w:rPr>
          <w:rFonts w:ascii="仿宋_GB2312" w:eastAsia="仿宋_GB2312" w:hAnsi="仿宋_GB2312" w:cs="仿宋_GB2312" w:hint="eastAsia"/>
          <w:bCs/>
          <w:sz w:val="32"/>
          <w:szCs w:val="32"/>
        </w:rPr>
        <w:t>博士研究生生</w:t>
      </w:r>
      <w:r w:rsidR="00E24193">
        <w:rPr>
          <w:rFonts w:ascii="仿宋_GB2312" w:eastAsia="仿宋_GB2312" w:hAnsi="仿宋_GB2312" w:cs="仿宋_GB2312" w:hint="eastAsia"/>
          <w:bCs/>
          <w:sz w:val="32"/>
          <w:szCs w:val="32"/>
        </w:rPr>
        <w:t>638</w:t>
      </w:r>
      <w:r w:rsidR="00E24193" w:rsidRPr="00ED054D">
        <w:rPr>
          <w:rFonts w:ascii="仿宋_GB2312" w:eastAsia="仿宋_GB2312" w:hAnsi="仿宋_GB2312" w:cs="仿宋_GB2312" w:hint="eastAsia"/>
          <w:bCs/>
          <w:sz w:val="32"/>
          <w:szCs w:val="32"/>
        </w:rPr>
        <w:t>人、硕士研究生</w:t>
      </w:r>
      <w:r w:rsidR="00E24193">
        <w:rPr>
          <w:rFonts w:ascii="仿宋_GB2312" w:eastAsia="仿宋_GB2312" w:hAnsi="仿宋_GB2312" w:cs="仿宋_GB2312" w:hint="eastAsia"/>
          <w:bCs/>
          <w:sz w:val="32"/>
          <w:szCs w:val="32"/>
        </w:rPr>
        <w:t>3500</w:t>
      </w:r>
      <w:r w:rsidR="00E24193" w:rsidRPr="00ED054D">
        <w:rPr>
          <w:rFonts w:ascii="仿宋_GB2312" w:eastAsia="仿宋_GB2312" w:hAnsi="仿宋_GB2312" w:cs="仿宋_GB2312" w:hint="eastAsia"/>
          <w:bCs/>
          <w:sz w:val="32"/>
          <w:szCs w:val="32"/>
        </w:rPr>
        <w:t>人。</w:t>
      </w:r>
    </w:p>
    <w:p w:rsidR="00B80332" w:rsidRPr="00E24193" w:rsidRDefault="00B80332" w:rsidP="009006A1">
      <w:pPr>
        <w:spacing w:line="640" w:lineRule="exact"/>
        <w:ind w:firstLineChars="200" w:firstLine="640"/>
        <w:rPr>
          <w:rFonts w:ascii="仿宋_GB2312" w:eastAsia="仿宋_GB2312" w:hAnsi="仿宋_GB2312" w:cs="仿宋_GB2312"/>
          <w:sz w:val="32"/>
          <w:szCs w:val="32"/>
        </w:rPr>
      </w:pPr>
    </w:p>
    <w:p w:rsidR="00B80332" w:rsidRDefault="00B80332" w:rsidP="00B80332">
      <w:pPr>
        <w:snapToGrid w:val="0"/>
        <w:spacing w:line="640" w:lineRule="exact"/>
        <w:ind w:firstLineChars="200" w:firstLine="640"/>
        <w:rPr>
          <w:rFonts w:ascii="仿宋_GB2312" w:eastAsia="仿宋_GB2312" w:hAnsi="仿宋_GB2312" w:cs="仿宋_GB2312"/>
          <w:sz w:val="32"/>
          <w:szCs w:val="32"/>
        </w:rPr>
      </w:pPr>
    </w:p>
    <w:p w:rsidR="00B80332" w:rsidRPr="00ED054D" w:rsidRDefault="00B80332" w:rsidP="00F9329C">
      <w:pPr>
        <w:snapToGrid w:val="0"/>
        <w:spacing w:line="640" w:lineRule="exact"/>
        <w:rPr>
          <w:rFonts w:ascii="仿宋_GB2312" w:eastAsia="仿宋_GB2312" w:hAnsi="仿宋_GB2312" w:cs="仿宋_GB2312"/>
          <w:bCs/>
          <w:sz w:val="32"/>
          <w:szCs w:val="32"/>
        </w:rPr>
      </w:pPr>
    </w:p>
    <w:p w:rsidR="00B6185B" w:rsidRDefault="00ED054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第二部分</w:t>
      </w:r>
      <w:r w:rsidR="008D3C62">
        <w:rPr>
          <w:rFonts w:ascii="方正小标宋简体" w:eastAsia="方正小标宋简体" w:hAnsi="方正小标宋简体" w:cs="方正小标宋简体" w:hint="eastAsia"/>
          <w:sz w:val="44"/>
          <w:szCs w:val="44"/>
        </w:rPr>
        <w:t xml:space="preserve">  2020</w:t>
      </w:r>
      <w:r>
        <w:rPr>
          <w:rFonts w:ascii="方正小标宋简体" w:eastAsia="方正小标宋简体" w:hAnsi="方正小标宋简体" w:cs="方正小标宋简体" w:hint="eastAsia"/>
          <w:sz w:val="44"/>
          <w:szCs w:val="44"/>
        </w:rPr>
        <w:t>年部门预算表</w:t>
      </w:r>
    </w:p>
    <w:tbl>
      <w:tblPr>
        <w:tblW w:w="9560" w:type="dxa"/>
        <w:tblInd w:w="93" w:type="dxa"/>
        <w:tblLook w:val="04A0"/>
      </w:tblPr>
      <w:tblGrid>
        <w:gridCol w:w="2920"/>
        <w:gridCol w:w="1860"/>
        <w:gridCol w:w="2920"/>
        <w:gridCol w:w="1860"/>
      </w:tblGrid>
      <w:tr w:rsidR="00F41ADA" w:rsidRPr="00F41ADA" w:rsidTr="00F41ADA">
        <w:trPr>
          <w:trHeight w:val="390"/>
        </w:trPr>
        <w:tc>
          <w:tcPr>
            <w:tcW w:w="2920" w:type="dxa"/>
            <w:tcBorders>
              <w:top w:val="nil"/>
              <w:left w:val="nil"/>
              <w:bottom w:val="nil"/>
              <w:right w:val="nil"/>
            </w:tcBorders>
            <w:shd w:val="clear" w:color="000000" w:fill="FFFFFF"/>
            <w:vAlign w:val="center"/>
            <w:hideMark/>
          </w:tcPr>
          <w:p w:rsidR="00F41ADA" w:rsidRPr="00F41ADA" w:rsidRDefault="00F41ADA" w:rsidP="00F41ADA">
            <w:pPr>
              <w:widowControl/>
              <w:jc w:val="center"/>
              <w:rPr>
                <w:rFonts w:ascii="微软雅黑" w:eastAsia="微软雅黑" w:hAnsi="微软雅黑" w:cs="Arial"/>
                <w:color w:val="000000"/>
                <w:kern w:val="0"/>
                <w:sz w:val="18"/>
                <w:szCs w:val="18"/>
              </w:rPr>
            </w:pPr>
            <w:r w:rsidRPr="00F41ADA">
              <w:rPr>
                <w:rFonts w:ascii="微软雅黑" w:eastAsia="微软雅黑" w:hAnsi="微软雅黑" w:cs="Arial" w:hint="eastAsia"/>
                <w:color w:val="000000"/>
                <w:kern w:val="0"/>
                <w:sz w:val="18"/>
                <w:szCs w:val="18"/>
              </w:rPr>
              <w:t xml:space="preserve">　</w:t>
            </w:r>
          </w:p>
        </w:tc>
        <w:tc>
          <w:tcPr>
            <w:tcW w:w="1860" w:type="dxa"/>
            <w:tcBorders>
              <w:top w:val="nil"/>
              <w:left w:val="nil"/>
              <w:bottom w:val="nil"/>
              <w:right w:val="nil"/>
            </w:tcBorders>
            <w:shd w:val="clear" w:color="000000" w:fill="FFFFFF"/>
            <w:vAlign w:val="center"/>
            <w:hideMark/>
          </w:tcPr>
          <w:p w:rsidR="00F41ADA" w:rsidRPr="00F41ADA" w:rsidRDefault="00F41ADA" w:rsidP="00F41ADA">
            <w:pPr>
              <w:widowControl/>
              <w:jc w:val="center"/>
              <w:rPr>
                <w:rFonts w:ascii="微软雅黑" w:eastAsia="微软雅黑" w:hAnsi="微软雅黑" w:cs="Arial"/>
                <w:color w:val="000000"/>
                <w:kern w:val="0"/>
                <w:sz w:val="18"/>
                <w:szCs w:val="18"/>
              </w:rPr>
            </w:pPr>
            <w:r w:rsidRPr="00F41ADA">
              <w:rPr>
                <w:rFonts w:ascii="微软雅黑" w:eastAsia="微软雅黑" w:hAnsi="微软雅黑" w:cs="Arial" w:hint="eastAsia"/>
                <w:color w:val="000000"/>
                <w:kern w:val="0"/>
                <w:sz w:val="18"/>
                <w:szCs w:val="18"/>
              </w:rPr>
              <w:t xml:space="preserve">　</w:t>
            </w:r>
          </w:p>
        </w:tc>
        <w:tc>
          <w:tcPr>
            <w:tcW w:w="2920" w:type="dxa"/>
            <w:tcBorders>
              <w:top w:val="nil"/>
              <w:left w:val="nil"/>
              <w:bottom w:val="nil"/>
              <w:right w:val="nil"/>
            </w:tcBorders>
            <w:shd w:val="clear" w:color="000000" w:fill="FFFFFF"/>
            <w:vAlign w:val="center"/>
            <w:hideMark/>
          </w:tcPr>
          <w:p w:rsidR="00F41ADA" w:rsidRPr="00F41ADA" w:rsidRDefault="00F41ADA" w:rsidP="00F41ADA">
            <w:pPr>
              <w:widowControl/>
              <w:jc w:val="center"/>
              <w:rPr>
                <w:rFonts w:ascii="微软雅黑" w:eastAsia="微软雅黑" w:hAnsi="微软雅黑" w:cs="Arial"/>
                <w:color w:val="000000"/>
                <w:kern w:val="0"/>
                <w:sz w:val="18"/>
                <w:szCs w:val="18"/>
              </w:rPr>
            </w:pPr>
            <w:r w:rsidRPr="00F41ADA">
              <w:rPr>
                <w:rFonts w:ascii="微软雅黑" w:eastAsia="微软雅黑" w:hAnsi="微软雅黑" w:cs="Arial" w:hint="eastAsia"/>
                <w:color w:val="000000"/>
                <w:kern w:val="0"/>
                <w:sz w:val="18"/>
                <w:szCs w:val="18"/>
              </w:rPr>
              <w:t xml:space="preserve">　</w:t>
            </w:r>
          </w:p>
        </w:tc>
        <w:tc>
          <w:tcPr>
            <w:tcW w:w="1860" w:type="dxa"/>
            <w:tcBorders>
              <w:top w:val="nil"/>
              <w:left w:val="nil"/>
              <w:bottom w:val="nil"/>
              <w:right w:val="nil"/>
            </w:tcBorders>
            <w:shd w:val="clear" w:color="000000" w:fill="FFFFFF"/>
            <w:vAlign w:val="center"/>
            <w:hideMark/>
          </w:tcPr>
          <w:p w:rsidR="00F41ADA" w:rsidRPr="00F41ADA" w:rsidRDefault="00F41ADA" w:rsidP="00F41ADA">
            <w:pPr>
              <w:widowControl/>
              <w:jc w:val="right"/>
              <w:rPr>
                <w:rFonts w:ascii="宋体" w:eastAsia="宋体" w:hAnsi="宋体" w:cs="Arial"/>
                <w:color w:val="000000"/>
                <w:kern w:val="0"/>
                <w:sz w:val="18"/>
                <w:szCs w:val="18"/>
              </w:rPr>
            </w:pPr>
            <w:r w:rsidRPr="00F41ADA">
              <w:rPr>
                <w:rFonts w:ascii="宋体" w:eastAsia="宋体" w:hAnsi="宋体" w:cs="Arial" w:hint="eastAsia"/>
                <w:color w:val="000000"/>
                <w:kern w:val="0"/>
                <w:sz w:val="18"/>
                <w:szCs w:val="18"/>
              </w:rPr>
              <w:t>表1</w:t>
            </w:r>
          </w:p>
        </w:tc>
      </w:tr>
      <w:tr w:rsidR="00F41ADA" w:rsidRPr="00F41ADA" w:rsidTr="00F41ADA">
        <w:trPr>
          <w:trHeight w:val="495"/>
        </w:trPr>
        <w:tc>
          <w:tcPr>
            <w:tcW w:w="9560" w:type="dxa"/>
            <w:gridSpan w:val="4"/>
            <w:tcBorders>
              <w:top w:val="nil"/>
              <w:left w:val="nil"/>
              <w:bottom w:val="nil"/>
              <w:right w:val="nil"/>
            </w:tcBorders>
            <w:shd w:val="clear" w:color="000000" w:fill="FFFFFF"/>
            <w:vAlign w:val="center"/>
            <w:hideMark/>
          </w:tcPr>
          <w:p w:rsidR="00F41ADA" w:rsidRPr="00F41ADA" w:rsidRDefault="00F41ADA" w:rsidP="00F41ADA">
            <w:pPr>
              <w:widowControl/>
              <w:jc w:val="center"/>
              <w:rPr>
                <w:rFonts w:ascii="宋体" w:eastAsia="宋体" w:hAnsi="宋体" w:cs="Arial"/>
                <w:color w:val="000000"/>
                <w:kern w:val="0"/>
                <w:sz w:val="24"/>
              </w:rPr>
            </w:pPr>
            <w:r w:rsidRPr="00F41ADA">
              <w:rPr>
                <w:rFonts w:ascii="宋体" w:eastAsia="宋体" w:hAnsi="宋体" w:cs="Arial" w:hint="eastAsia"/>
                <w:color w:val="000000"/>
                <w:kern w:val="0"/>
                <w:sz w:val="24"/>
              </w:rPr>
              <w:t>收支总体情况表</w:t>
            </w:r>
          </w:p>
        </w:tc>
      </w:tr>
      <w:tr w:rsidR="00F41ADA" w:rsidRPr="00F41ADA" w:rsidTr="00F41ADA">
        <w:trPr>
          <w:trHeight w:val="390"/>
        </w:trPr>
        <w:tc>
          <w:tcPr>
            <w:tcW w:w="2920" w:type="dxa"/>
            <w:tcBorders>
              <w:top w:val="nil"/>
              <w:left w:val="nil"/>
              <w:bottom w:val="nil"/>
              <w:right w:val="nil"/>
            </w:tcBorders>
            <w:shd w:val="clear" w:color="000000" w:fill="FFFFFF"/>
            <w:vAlign w:val="center"/>
            <w:hideMark/>
          </w:tcPr>
          <w:p w:rsidR="00F41ADA" w:rsidRPr="00F41ADA" w:rsidRDefault="00F41ADA" w:rsidP="00F41ADA">
            <w:pPr>
              <w:widowControl/>
              <w:jc w:val="left"/>
              <w:rPr>
                <w:rFonts w:ascii="宋体" w:eastAsia="宋体" w:hAnsi="宋体" w:cs="Arial"/>
                <w:color w:val="000000"/>
                <w:kern w:val="0"/>
                <w:sz w:val="18"/>
                <w:szCs w:val="18"/>
              </w:rPr>
            </w:pPr>
            <w:r w:rsidRPr="00F41ADA">
              <w:rPr>
                <w:rFonts w:ascii="宋体" w:eastAsia="宋体" w:hAnsi="宋体" w:cs="Arial" w:hint="eastAsia"/>
                <w:color w:val="000000"/>
                <w:kern w:val="0"/>
                <w:sz w:val="18"/>
                <w:szCs w:val="18"/>
              </w:rPr>
              <w:t>单位名称：广州中医药大学</w:t>
            </w:r>
          </w:p>
        </w:tc>
        <w:tc>
          <w:tcPr>
            <w:tcW w:w="1860" w:type="dxa"/>
            <w:tcBorders>
              <w:top w:val="nil"/>
              <w:left w:val="nil"/>
              <w:bottom w:val="nil"/>
              <w:right w:val="nil"/>
            </w:tcBorders>
            <w:shd w:val="clear" w:color="000000" w:fill="FFFFFF"/>
            <w:vAlign w:val="center"/>
            <w:hideMark/>
          </w:tcPr>
          <w:p w:rsidR="00F41ADA" w:rsidRPr="00F41ADA" w:rsidRDefault="00F41ADA" w:rsidP="00F41ADA">
            <w:pPr>
              <w:widowControl/>
              <w:jc w:val="center"/>
              <w:rPr>
                <w:rFonts w:ascii="微软雅黑" w:eastAsia="微软雅黑" w:hAnsi="微软雅黑" w:cs="Arial"/>
                <w:color w:val="000000"/>
                <w:kern w:val="0"/>
                <w:sz w:val="18"/>
                <w:szCs w:val="18"/>
              </w:rPr>
            </w:pPr>
            <w:r w:rsidRPr="00F41ADA">
              <w:rPr>
                <w:rFonts w:ascii="微软雅黑" w:eastAsia="微软雅黑" w:hAnsi="微软雅黑" w:cs="Arial" w:hint="eastAsia"/>
                <w:color w:val="000000"/>
                <w:kern w:val="0"/>
                <w:sz w:val="18"/>
                <w:szCs w:val="18"/>
              </w:rPr>
              <w:t xml:space="preserve">　</w:t>
            </w:r>
          </w:p>
        </w:tc>
        <w:tc>
          <w:tcPr>
            <w:tcW w:w="2920" w:type="dxa"/>
            <w:tcBorders>
              <w:top w:val="nil"/>
              <w:left w:val="nil"/>
              <w:bottom w:val="nil"/>
              <w:right w:val="nil"/>
            </w:tcBorders>
            <w:shd w:val="clear" w:color="000000" w:fill="FFFFFF"/>
            <w:vAlign w:val="center"/>
            <w:hideMark/>
          </w:tcPr>
          <w:p w:rsidR="00F41ADA" w:rsidRPr="00F41ADA" w:rsidRDefault="00F41ADA" w:rsidP="00F41ADA">
            <w:pPr>
              <w:widowControl/>
              <w:jc w:val="left"/>
              <w:rPr>
                <w:rFonts w:ascii="微软雅黑" w:eastAsia="微软雅黑" w:hAnsi="微软雅黑" w:cs="Arial"/>
                <w:color w:val="000000"/>
                <w:kern w:val="0"/>
                <w:sz w:val="18"/>
                <w:szCs w:val="18"/>
              </w:rPr>
            </w:pPr>
            <w:r w:rsidRPr="00F41ADA">
              <w:rPr>
                <w:rFonts w:ascii="微软雅黑" w:eastAsia="微软雅黑" w:hAnsi="微软雅黑" w:cs="Arial" w:hint="eastAsia"/>
                <w:color w:val="000000"/>
                <w:kern w:val="0"/>
                <w:sz w:val="18"/>
                <w:szCs w:val="18"/>
              </w:rPr>
              <w:t xml:space="preserve">　</w:t>
            </w:r>
          </w:p>
        </w:tc>
        <w:tc>
          <w:tcPr>
            <w:tcW w:w="1860" w:type="dxa"/>
            <w:tcBorders>
              <w:top w:val="nil"/>
              <w:left w:val="nil"/>
              <w:bottom w:val="nil"/>
              <w:right w:val="nil"/>
            </w:tcBorders>
            <w:shd w:val="clear" w:color="000000" w:fill="FFFFFF"/>
            <w:vAlign w:val="center"/>
            <w:hideMark/>
          </w:tcPr>
          <w:p w:rsidR="00F41ADA" w:rsidRPr="00F41ADA" w:rsidRDefault="00F41ADA" w:rsidP="00F41ADA">
            <w:pPr>
              <w:widowControl/>
              <w:jc w:val="right"/>
              <w:rPr>
                <w:rFonts w:ascii="宋体" w:eastAsia="宋体" w:hAnsi="宋体" w:cs="Arial"/>
                <w:color w:val="000000"/>
                <w:kern w:val="0"/>
                <w:sz w:val="18"/>
                <w:szCs w:val="18"/>
              </w:rPr>
            </w:pPr>
            <w:r w:rsidRPr="00F41ADA">
              <w:rPr>
                <w:rFonts w:ascii="宋体" w:eastAsia="宋体" w:hAnsi="宋体" w:cs="Arial" w:hint="eastAsia"/>
                <w:color w:val="000000"/>
                <w:kern w:val="0"/>
                <w:sz w:val="18"/>
                <w:szCs w:val="18"/>
              </w:rPr>
              <w:t>单位：万元</w:t>
            </w:r>
          </w:p>
        </w:tc>
      </w:tr>
      <w:tr w:rsidR="00F41ADA" w:rsidRPr="00F41ADA" w:rsidTr="00F41ADA">
        <w:trPr>
          <w:trHeight w:val="390"/>
        </w:trPr>
        <w:tc>
          <w:tcPr>
            <w:tcW w:w="4780" w:type="dxa"/>
            <w:gridSpan w:val="2"/>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center"/>
              <w:rPr>
                <w:rFonts w:ascii="宋体" w:eastAsia="宋体" w:hAnsi="宋体" w:cs="Arial"/>
                <w:color w:val="000000"/>
                <w:kern w:val="0"/>
                <w:sz w:val="18"/>
                <w:szCs w:val="18"/>
              </w:rPr>
            </w:pPr>
            <w:r w:rsidRPr="00F41ADA">
              <w:rPr>
                <w:rFonts w:ascii="宋体" w:eastAsia="宋体" w:hAnsi="宋体" w:cs="Arial" w:hint="eastAsia"/>
                <w:color w:val="000000"/>
                <w:kern w:val="0"/>
                <w:sz w:val="18"/>
                <w:szCs w:val="18"/>
              </w:rPr>
              <w:t>收 入</w:t>
            </w:r>
          </w:p>
        </w:tc>
        <w:tc>
          <w:tcPr>
            <w:tcW w:w="47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center"/>
              <w:rPr>
                <w:rFonts w:ascii="宋体" w:eastAsia="宋体" w:hAnsi="宋体" w:cs="Arial"/>
                <w:color w:val="000000"/>
                <w:kern w:val="0"/>
                <w:sz w:val="18"/>
                <w:szCs w:val="18"/>
              </w:rPr>
            </w:pPr>
            <w:r w:rsidRPr="00F41ADA">
              <w:rPr>
                <w:rFonts w:ascii="宋体" w:eastAsia="宋体" w:hAnsi="宋体" w:cs="Arial" w:hint="eastAsia"/>
                <w:color w:val="000000"/>
                <w:kern w:val="0"/>
                <w:sz w:val="18"/>
                <w:szCs w:val="18"/>
              </w:rPr>
              <w:t>支 出</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center"/>
              <w:rPr>
                <w:rFonts w:ascii="宋体" w:eastAsia="宋体" w:hAnsi="宋体" w:cs="Arial"/>
                <w:color w:val="000000"/>
                <w:kern w:val="0"/>
                <w:sz w:val="18"/>
                <w:szCs w:val="18"/>
              </w:rPr>
            </w:pPr>
            <w:r w:rsidRPr="00F41ADA">
              <w:rPr>
                <w:rFonts w:ascii="宋体" w:eastAsia="宋体" w:hAnsi="宋体" w:cs="Arial" w:hint="eastAsia"/>
                <w:color w:val="000000"/>
                <w:kern w:val="0"/>
                <w:sz w:val="18"/>
                <w:szCs w:val="18"/>
              </w:rPr>
              <w:t>项 目</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center"/>
              <w:rPr>
                <w:rFonts w:ascii="宋体" w:eastAsia="宋体" w:hAnsi="宋体" w:cs="Arial"/>
                <w:color w:val="000000"/>
                <w:kern w:val="0"/>
                <w:sz w:val="18"/>
                <w:szCs w:val="18"/>
              </w:rPr>
            </w:pPr>
            <w:r w:rsidRPr="00F41ADA">
              <w:rPr>
                <w:rFonts w:ascii="宋体" w:eastAsia="宋体" w:hAnsi="宋体" w:cs="Arial" w:hint="eastAsia"/>
                <w:color w:val="000000"/>
                <w:kern w:val="0"/>
                <w:sz w:val="18"/>
                <w:szCs w:val="18"/>
              </w:rPr>
              <w:t>预算</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center"/>
              <w:rPr>
                <w:rFonts w:ascii="宋体" w:eastAsia="宋体" w:hAnsi="宋体" w:cs="Arial"/>
                <w:color w:val="000000"/>
                <w:kern w:val="0"/>
                <w:sz w:val="18"/>
                <w:szCs w:val="18"/>
              </w:rPr>
            </w:pPr>
            <w:r w:rsidRPr="00F41ADA">
              <w:rPr>
                <w:rFonts w:ascii="宋体" w:eastAsia="宋体" w:hAnsi="宋体" w:cs="Arial" w:hint="eastAsia"/>
                <w:color w:val="000000"/>
                <w:kern w:val="0"/>
                <w:sz w:val="18"/>
                <w:szCs w:val="18"/>
              </w:rPr>
              <w:t>项 目</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center"/>
              <w:rPr>
                <w:rFonts w:ascii="宋体" w:eastAsia="宋体" w:hAnsi="宋体" w:cs="Arial"/>
                <w:color w:val="000000"/>
                <w:kern w:val="0"/>
                <w:sz w:val="18"/>
                <w:szCs w:val="18"/>
              </w:rPr>
            </w:pPr>
            <w:r w:rsidRPr="00F41ADA">
              <w:rPr>
                <w:rFonts w:ascii="宋体" w:eastAsia="宋体" w:hAnsi="宋体" w:cs="Arial" w:hint="eastAsia"/>
                <w:color w:val="000000"/>
                <w:kern w:val="0"/>
                <w:sz w:val="18"/>
                <w:szCs w:val="18"/>
              </w:rPr>
              <w:t>预算</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一、预算拨款</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51,568.71</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一、一般公共服务支出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二、财政专户拨款</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29,625.30</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二、外交支出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三、其他资金</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19,117.70</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三、国防支出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四、公共安全支出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五、教育支出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97,814.70</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六、科学技术支出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267.00</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七、文化旅游体育与传媒支出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45.00</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八、社会保障和就业支出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九、卫生健康支出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2,185.01</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十、节能环保支出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十一、城乡社区支出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十二、农林水支出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十三、交通运输支出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十四、资源勘探信息等支出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十五、商业服务业等支出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十六、金融支出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十七、援助其他地区支出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lastRenderedPageBreak/>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十八、自然资源海洋气象等支出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十九、住房保障支出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二十、粮油物资储备支出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二十一、灾害防治及应急管理支出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二十二、其他支出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本年收入合计</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100,311.71</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本年支出合计</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100,311.71</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四、上级补助收入</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二十三、对附属单位补助支出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五、附属单位上缴收入</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二十四、上缴上级支出</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六、用事业基金弥补收支差额</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二十五、结转下年</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w:t>
            </w:r>
          </w:p>
        </w:tc>
      </w:tr>
      <w:tr w:rsidR="00F41ADA" w:rsidRPr="00F41ADA" w:rsidTr="00F41ADA">
        <w:trPr>
          <w:trHeight w:val="390"/>
        </w:trPr>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收入总计</w:t>
            </w:r>
          </w:p>
        </w:tc>
        <w:tc>
          <w:tcPr>
            <w:tcW w:w="186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100,311.71</w:t>
            </w:r>
          </w:p>
        </w:tc>
        <w:tc>
          <w:tcPr>
            <w:tcW w:w="2920" w:type="dxa"/>
            <w:tcBorders>
              <w:top w:val="single" w:sz="4" w:space="0" w:color="000000"/>
              <w:left w:val="single" w:sz="4" w:space="0" w:color="000000"/>
              <w:bottom w:val="nil"/>
              <w:right w:val="nil"/>
            </w:tcBorders>
            <w:shd w:val="clear" w:color="000000" w:fill="FFFFFF"/>
            <w:vAlign w:val="center"/>
            <w:hideMark/>
          </w:tcPr>
          <w:p w:rsidR="00F41ADA" w:rsidRPr="00F41ADA" w:rsidRDefault="00F41ADA" w:rsidP="00F41ADA">
            <w:pPr>
              <w:widowControl/>
              <w:jc w:val="lef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 xml:space="preserve">         支出总计</w:t>
            </w:r>
          </w:p>
        </w:tc>
        <w:tc>
          <w:tcPr>
            <w:tcW w:w="1860" w:type="dxa"/>
            <w:tcBorders>
              <w:top w:val="single" w:sz="4" w:space="0" w:color="000000"/>
              <w:left w:val="single" w:sz="4" w:space="0" w:color="000000"/>
              <w:bottom w:val="nil"/>
              <w:right w:val="single" w:sz="4" w:space="0" w:color="000000"/>
            </w:tcBorders>
            <w:shd w:val="clear" w:color="000000" w:fill="FFFFFF"/>
            <w:vAlign w:val="center"/>
            <w:hideMark/>
          </w:tcPr>
          <w:p w:rsidR="00F41ADA" w:rsidRPr="00F41ADA" w:rsidRDefault="00F41ADA" w:rsidP="00F41ADA">
            <w:pPr>
              <w:widowControl/>
              <w:jc w:val="right"/>
              <w:rPr>
                <w:rFonts w:ascii="仿宋_GB2312" w:eastAsia="仿宋_GB2312" w:hAnsi="Arial" w:cs="Arial"/>
                <w:color w:val="000000"/>
                <w:kern w:val="0"/>
                <w:sz w:val="18"/>
                <w:szCs w:val="18"/>
              </w:rPr>
            </w:pPr>
            <w:r w:rsidRPr="00F41ADA">
              <w:rPr>
                <w:rFonts w:ascii="仿宋_GB2312" w:eastAsia="仿宋_GB2312" w:hAnsi="Arial" w:cs="Arial" w:hint="eastAsia"/>
                <w:color w:val="000000"/>
                <w:kern w:val="0"/>
                <w:sz w:val="18"/>
                <w:szCs w:val="18"/>
              </w:rPr>
              <w:t>100,311.71</w:t>
            </w:r>
          </w:p>
        </w:tc>
      </w:tr>
      <w:tr w:rsidR="00F41ADA" w:rsidRPr="00F41ADA" w:rsidTr="00F41ADA">
        <w:trPr>
          <w:trHeight w:val="390"/>
        </w:trPr>
        <w:tc>
          <w:tcPr>
            <w:tcW w:w="9560" w:type="dxa"/>
            <w:gridSpan w:val="4"/>
            <w:tcBorders>
              <w:top w:val="single" w:sz="4" w:space="0" w:color="000000"/>
              <w:left w:val="nil"/>
              <w:bottom w:val="nil"/>
              <w:right w:val="nil"/>
            </w:tcBorders>
            <w:shd w:val="clear" w:color="000000" w:fill="FFFFFF"/>
            <w:vAlign w:val="center"/>
            <w:hideMark/>
          </w:tcPr>
          <w:p w:rsidR="00F41ADA" w:rsidRPr="00F41ADA" w:rsidRDefault="00F41ADA" w:rsidP="00F41ADA">
            <w:pPr>
              <w:widowControl/>
              <w:jc w:val="left"/>
              <w:rPr>
                <w:rFonts w:ascii="宋体" w:eastAsia="宋体" w:hAnsi="宋体" w:cs="Arial"/>
                <w:color w:val="000000"/>
                <w:kern w:val="0"/>
                <w:sz w:val="18"/>
                <w:szCs w:val="18"/>
              </w:rPr>
            </w:pPr>
            <w:r w:rsidRPr="00F41ADA">
              <w:rPr>
                <w:rFonts w:ascii="宋体" w:eastAsia="宋体" w:hAnsi="宋体" w:cs="Arial" w:hint="eastAsia"/>
                <w:color w:val="000000"/>
                <w:kern w:val="0"/>
                <w:sz w:val="18"/>
                <w:szCs w:val="18"/>
              </w:rPr>
              <w:t>注：财政拨款收支情况包括一般公共预算、政府性基金预算、国有资本经营预算拨款收支情况。</w:t>
            </w:r>
          </w:p>
        </w:tc>
      </w:tr>
    </w:tbl>
    <w:p w:rsidR="00B6185B" w:rsidRPr="00F41ADA" w:rsidRDefault="00B6185B">
      <w:pPr>
        <w:rPr>
          <w:rFonts w:ascii="楷体_GB2312" w:eastAsia="楷体_GB2312" w:hAnsi="楷体_GB2312" w:cs="楷体_GB2312"/>
          <w:sz w:val="32"/>
          <w:szCs w:val="32"/>
        </w:rPr>
      </w:pPr>
    </w:p>
    <w:p w:rsidR="00B6185B" w:rsidRDefault="00B6185B">
      <w:pPr>
        <w:jc w:val="center"/>
        <w:rPr>
          <w:rFonts w:ascii="方正小标宋简体" w:eastAsia="方正小标宋简体" w:hAnsi="方正小标宋简体" w:cs="方正小标宋简体"/>
          <w:sz w:val="44"/>
          <w:szCs w:val="44"/>
        </w:rPr>
      </w:pPr>
    </w:p>
    <w:p w:rsidR="00B6185B" w:rsidRDefault="00B6185B"/>
    <w:p w:rsidR="00B6185B" w:rsidRDefault="00B6185B"/>
    <w:p w:rsidR="00B6185B" w:rsidRDefault="00B6185B"/>
    <w:p w:rsidR="00B6185B" w:rsidRDefault="00B6185B"/>
    <w:p w:rsidR="00B6185B" w:rsidRDefault="00B6185B"/>
    <w:p w:rsidR="00B6185B" w:rsidRDefault="00B6185B"/>
    <w:p w:rsidR="00B6185B" w:rsidRDefault="00B6185B"/>
    <w:p w:rsidR="00B6185B" w:rsidRDefault="00B6185B"/>
    <w:p w:rsidR="00B6185B" w:rsidRDefault="00B6185B"/>
    <w:p w:rsidR="00B6185B" w:rsidRDefault="00B6185B"/>
    <w:p w:rsidR="00B6185B" w:rsidRDefault="00B6185B"/>
    <w:p w:rsidR="00B6185B" w:rsidRDefault="00B6185B"/>
    <w:p w:rsidR="001B04F3" w:rsidRDefault="001B04F3">
      <w:pPr>
        <w:sectPr w:rsidR="001B04F3">
          <w:pgSz w:w="11906" w:h="16838"/>
          <w:pgMar w:top="1440" w:right="1800" w:bottom="1440" w:left="1800" w:header="851" w:footer="992" w:gutter="0"/>
          <w:cols w:space="425"/>
          <w:docGrid w:type="lines" w:linePitch="312"/>
        </w:sectPr>
      </w:pPr>
    </w:p>
    <w:p w:rsidR="008A1DB4" w:rsidRDefault="008A1DB4"/>
    <w:tbl>
      <w:tblPr>
        <w:tblW w:w="13680" w:type="dxa"/>
        <w:tblInd w:w="93" w:type="dxa"/>
        <w:tblLook w:val="04A0"/>
      </w:tblPr>
      <w:tblGrid>
        <w:gridCol w:w="390"/>
        <w:gridCol w:w="530"/>
        <w:gridCol w:w="591"/>
        <w:gridCol w:w="1729"/>
        <w:gridCol w:w="1100"/>
        <w:gridCol w:w="980"/>
        <w:gridCol w:w="434"/>
        <w:gridCol w:w="346"/>
        <w:gridCol w:w="780"/>
        <w:gridCol w:w="142"/>
        <w:gridCol w:w="838"/>
        <w:gridCol w:w="430"/>
        <w:gridCol w:w="350"/>
        <w:gridCol w:w="820"/>
        <w:gridCol w:w="160"/>
        <w:gridCol w:w="860"/>
        <w:gridCol w:w="150"/>
        <w:gridCol w:w="710"/>
        <w:gridCol w:w="460"/>
        <w:gridCol w:w="320"/>
        <w:gridCol w:w="780"/>
        <w:gridCol w:w="70"/>
        <w:gridCol w:w="710"/>
      </w:tblGrid>
      <w:tr w:rsidR="008A1DB4" w:rsidRPr="008A1DB4" w:rsidTr="006D4D74">
        <w:trPr>
          <w:trHeight w:val="390"/>
        </w:trPr>
        <w:tc>
          <w:tcPr>
            <w:tcW w:w="920"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2320"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1100" w:type="dxa"/>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980" w:type="dxa"/>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780"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780" w:type="dxa"/>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980"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780"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980"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860" w:type="dxa"/>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860"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780"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780" w:type="dxa"/>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780"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表2</w:t>
            </w:r>
          </w:p>
        </w:tc>
      </w:tr>
      <w:tr w:rsidR="008A1DB4" w:rsidRPr="008A1DB4" w:rsidTr="006D4D74">
        <w:trPr>
          <w:trHeight w:val="495"/>
        </w:trPr>
        <w:tc>
          <w:tcPr>
            <w:tcW w:w="13680" w:type="dxa"/>
            <w:gridSpan w:val="23"/>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24"/>
              </w:rPr>
            </w:pPr>
            <w:r w:rsidRPr="008A1DB4">
              <w:rPr>
                <w:rFonts w:ascii="宋体" w:eastAsia="宋体" w:hAnsi="宋体" w:cs="Arial" w:hint="eastAsia"/>
                <w:color w:val="000000"/>
                <w:kern w:val="0"/>
                <w:sz w:val="24"/>
              </w:rPr>
              <w:t>收入总体情况表</w:t>
            </w:r>
          </w:p>
        </w:tc>
      </w:tr>
      <w:tr w:rsidR="008A1DB4" w:rsidRPr="008A1DB4" w:rsidTr="006D4D74">
        <w:trPr>
          <w:trHeight w:val="390"/>
        </w:trPr>
        <w:tc>
          <w:tcPr>
            <w:tcW w:w="3240" w:type="dxa"/>
            <w:gridSpan w:val="4"/>
            <w:tcBorders>
              <w:top w:val="nil"/>
              <w:left w:val="nil"/>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单位名称：广州中医药大学</w:t>
            </w:r>
          </w:p>
        </w:tc>
        <w:tc>
          <w:tcPr>
            <w:tcW w:w="1100" w:type="dxa"/>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980" w:type="dxa"/>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780"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780" w:type="dxa"/>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980"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780"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980"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860" w:type="dxa"/>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860"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780"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1560" w:type="dxa"/>
            <w:gridSpan w:val="3"/>
            <w:tcBorders>
              <w:top w:val="nil"/>
              <w:left w:val="nil"/>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单位：万元</w:t>
            </w:r>
          </w:p>
        </w:tc>
      </w:tr>
      <w:tr w:rsidR="008A1DB4" w:rsidRPr="008A1DB4" w:rsidTr="006D4D74">
        <w:trPr>
          <w:trHeight w:val="630"/>
        </w:trPr>
        <w:tc>
          <w:tcPr>
            <w:tcW w:w="3240" w:type="dxa"/>
            <w:gridSpan w:val="4"/>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功能分类科目</w:t>
            </w:r>
          </w:p>
        </w:tc>
        <w:tc>
          <w:tcPr>
            <w:tcW w:w="1100" w:type="dxa"/>
            <w:vMerge w:val="restart"/>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合计</w:t>
            </w:r>
          </w:p>
        </w:tc>
        <w:tc>
          <w:tcPr>
            <w:tcW w:w="2540" w:type="dxa"/>
            <w:gridSpan w:val="4"/>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预算拨款收入</w:t>
            </w:r>
          </w:p>
        </w:tc>
        <w:tc>
          <w:tcPr>
            <w:tcW w:w="1760" w:type="dxa"/>
            <w:gridSpan w:val="4"/>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财政专户拨款收入</w:t>
            </w:r>
          </w:p>
        </w:tc>
        <w:tc>
          <w:tcPr>
            <w:tcW w:w="2700" w:type="dxa"/>
            <w:gridSpan w:val="5"/>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其他资金收入</w:t>
            </w:r>
          </w:p>
        </w:tc>
        <w:tc>
          <w:tcPr>
            <w:tcW w:w="780" w:type="dxa"/>
            <w:gridSpan w:val="2"/>
            <w:vMerge w:val="restart"/>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上级补助收入</w:t>
            </w:r>
          </w:p>
        </w:tc>
        <w:tc>
          <w:tcPr>
            <w:tcW w:w="780" w:type="dxa"/>
            <w:vMerge w:val="restart"/>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附属单位上缴收入</w:t>
            </w:r>
          </w:p>
        </w:tc>
        <w:tc>
          <w:tcPr>
            <w:tcW w:w="780" w:type="dxa"/>
            <w:gridSpan w:val="2"/>
            <w:vMerge w:val="restart"/>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用事业基金弥补收支差额</w:t>
            </w:r>
          </w:p>
        </w:tc>
      </w:tr>
      <w:tr w:rsidR="008A1DB4" w:rsidRPr="008A1DB4" w:rsidTr="006D4D74">
        <w:trPr>
          <w:trHeight w:val="1170"/>
        </w:trPr>
        <w:tc>
          <w:tcPr>
            <w:tcW w:w="9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科目编码</w:t>
            </w:r>
          </w:p>
        </w:tc>
        <w:tc>
          <w:tcPr>
            <w:tcW w:w="23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科目名称</w:t>
            </w:r>
          </w:p>
        </w:tc>
        <w:tc>
          <w:tcPr>
            <w:tcW w:w="1100" w:type="dxa"/>
            <w:vMerge/>
            <w:tcBorders>
              <w:top w:val="single" w:sz="4" w:space="0" w:color="000000"/>
              <w:left w:val="single" w:sz="4" w:space="0" w:color="000000"/>
              <w:bottom w:val="nil"/>
              <w:right w:val="nil"/>
            </w:tcBorders>
            <w:vAlign w:val="center"/>
            <w:hideMark/>
          </w:tcPr>
          <w:p w:rsidR="008A1DB4" w:rsidRPr="008A1DB4" w:rsidRDefault="008A1DB4" w:rsidP="008A1DB4">
            <w:pPr>
              <w:widowControl/>
              <w:jc w:val="left"/>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一般公共预算</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政府性基金预算</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国有资本经营预算</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教育收费</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其他专户收入拨款</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事业收入</w:t>
            </w:r>
          </w:p>
        </w:tc>
        <w:tc>
          <w:tcPr>
            <w:tcW w:w="86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经营收入</w:t>
            </w:r>
          </w:p>
        </w:tc>
        <w:tc>
          <w:tcPr>
            <w:tcW w:w="86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其他收入</w:t>
            </w:r>
          </w:p>
        </w:tc>
        <w:tc>
          <w:tcPr>
            <w:tcW w:w="780" w:type="dxa"/>
            <w:gridSpan w:val="2"/>
            <w:vMerge/>
            <w:tcBorders>
              <w:top w:val="single" w:sz="4" w:space="0" w:color="000000"/>
              <w:left w:val="single" w:sz="4" w:space="0" w:color="000000"/>
              <w:bottom w:val="nil"/>
              <w:right w:val="nil"/>
            </w:tcBorders>
            <w:vAlign w:val="center"/>
            <w:hideMark/>
          </w:tcPr>
          <w:p w:rsidR="008A1DB4" w:rsidRPr="008A1DB4" w:rsidRDefault="008A1DB4" w:rsidP="008A1DB4">
            <w:pPr>
              <w:widowControl/>
              <w:jc w:val="left"/>
              <w:rPr>
                <w:rFonts w:ascii="宋体" w:eastAsia="宋体" w:hAnsi="宋体" w:cs="Arial"/>
                <w:color w:val="000000"/>
                <w:kern w:val="0"/>
                <w:sz w:val="18"/>
                <w:szCs w:val="18"/>
              </w:rPr>
            </w:pPr>
          </w:p>
        </w:tc>
        <w:tc>
          <w:tcPr>
            <w:tcW w:w="780" w:type="dxa"/>
            <w:vMerge/>
            <w:tcBorders>
              <w:top w:val="single" w:sz="4" w:space="0" w:color="000000"/>
              <w:left w:val="single" w:sz="4" w:space="0" w:color="000000"/>
              <w:bottom w:val="nil"/>
              <w:right w:val="nil"/>
            </w:tcBorders>
            <w:vAlign w:val="center"/>
            <w:hideMark/>
          </w:tcPr>
          <w:p w:rsidR="008A1DB4" w:rsidRPr="008A1DB4" w:rsidRDefault="008A1DB4" w:rsidP="008A1DB4">
            <w:pPr>
              <w:widowControl/>
              <w:jc w:val="left"/>
              <w:rPr>
                <w:rFonts w:ascii="宋体" w:eastAsia="宋体" w:hAnsi="宋体" w:cs="Arial"/>
                <w:color w:val="000000"/>
                <w:kern w:val="0"/>
                <w:sz w:val="18"/>
                <w:szCs w:val="18"/>
              </w:rPr>
            </w:pPr>
          </w:p>
        </w:tc>
        <w:tc>
          <w:tcPr>
            <w:tcW w:w="780" w:type="dxa"/>
            <w:gridSpan w:val="2"/>
            <w:vMerge/>
            <w:tcBorders>
              <w:top w:val="single" w:sz="4" w:space="0" w:color="000000"/>
              <w:left w:val="single" w:sz="4" w:space="0" w:color="000000"/>
              <w:bottom w:val="nil"/>
              <w:right w:val="single" w:sz="4" w:space="0" w:color="000000"/>
            </w:tcBorders>
            <w:vAlign w:val="center"/>
            <w:hideMark/>
          </w:tcPr>
          <w:p w:rsidR="008A1DB4" w:rsidRPr="008A1DB4" w:rsidRDefault="008A1DB4" w:rsidP="008A1DB4">
            <w:pPr>
              <w:widowControl/>
              <w:jc w:val="left"/>
              <w:rPr>
                <w:rFonts w:ascii="宋体" w:eastAsia="宋体" w:hAnsi="宋体" w:cs="Arial"/>
                <w:color w:val="000000"/>
                <w:kern w:val="0"/>
                <w:sz w:val="18"/>
                <w:szCs w:val="18"/>
              </w:rPr>
            </w:pPr>
          </w:p>
        </w:tc>
      </w:tr>
      <w:tr w:rsidR="008A1DB4" w:rsidRPr="008A1DB4" w:rsidTr="006D4D74">
        <w:trPr>
          <w:trHeight w:val="495"/>
        </w:trPr>
        <w:tc>
          <w:tcPr>
            <w:tcW w:w="9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23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合计</w:t>
            </w:r>
          </w:p>
        </w:tc>
        <w:tc>
          <w:tcPr>
            <w:tcW w:w="110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100311.71</w:t>
            </w:r>
          </w:p>
        </w:tc>
        <w:tc>
          <w:tcPr>
            <w:tcW w:w="9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51568.71</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29625.30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11000.00</w:t>
            </w:r>
          </w:p>
        </w:tc>
        <w:tc>
          <w:tcPr>
            <w:tcW w:w="86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3408.20</w:t>
            </w:r>
          </w:p>
        </w:tc>
        <w:tc>
          <w:tcPr>
            <w:tcW w:w="86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4709.50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r>
      <w:tr w:rsidR="008A1DB4" w:rsidRPr="008A1DB4" w:rsidTr="006D4D74">
        <w:trPr>
          <w:trHeight w:val="495"/>
        </w:trPr>
        <w:tc>
          <w:tcPr>
            <w:tcW w:w="9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205</w:t>
            </w:r>
          </w:p>
        </w:tc>
        <w:tc>
          <w:tcPr>
            <w:tcW w:w="23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教育支出</w:t>
            </w:r>
          </w:p>
        </w:tc>
        <w:tc>
          <w:tcPr>
            <w:tcW w:w="110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97814.70</w:t>
            </w:r>
          </w:p>
        </w:tc>
        <w:tc>
          <w:tcPr>
            <w:tcW w:w="9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49071.70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29625.30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11000.00</w:t>
            </w:r>
          </w:p>
        </w:tc>
        <w:tc>
          <w:tcPr>
            <w:tcW w:w="86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3408.20</w:t>
            </w:r>
          </w:p>
        </w:tc>
        <w:tc>
          <w:tcPr>
            <w:tcW w:w="86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4709.50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r>
      <w:tr w:rsidR="008A1DB4" w:rsidRPr="008A1DB4" w:rsidTr="006D4D74">
        <w:trPr>
          <w:trHeight w:val="495"/>
        </w:trPr>
        <w:tc>
          <w:tcPr>
            <w:tcW w:w="9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20502</w:t>
            </w:r>
          </w:p>
        </w:tc>
        <w:tc>
          <w:tcPr>
            <w:tcW w:w="23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普通教育</w:t>
            </w:r>
          </w:p>
        </w:tc>
        <w:tc>
          <w:tcPr>
            <w:tcW w:w="110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92931.00</w:t>
            </w:r>
          </w:p>
        </w:tc>
        <w:tc>
          <w:tcPr>
            <w:tcW w:w="9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44188.00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29625.30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11000.00</w:t>
            </w:r>
          </w:p>
        </w:tc>
        <w:tc>
          <w:tcPr>
            <w:tcW w:w="86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3408.20</w:t>
            </w:r>
          </w:p>
        </w:tc>
        <w:tc>
          <w:tcPr>
            <w:tcW w:w="86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4709.50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r>
      <w:tr w:rsidR="008A1DB4" w:rsidRPr="008A1DB4" w:rsidTr="006D4D74">
        <w:trPr>
          <w:trHeight w:val="495"/>
        </w:trPr>
        <w:tc>
          <w:tcPr>
            <w:tcW w:w="9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2050205</w:t>
            </w:r>
          </w:p>
        </w:tc>
        <w:tc>
          <w:tcPr>
            <w:tcW w:w="23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高等教育</w:t>
            </w:r>
          </w:p>
        </w:tc>
        <w:tc>
          <w:tcPr>
            <w:tcW w:w="110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92931.00</w:t>
            </w:r>
          </w:p>
        </w:tc>
        <w:tc>
          <w:tcPr>
            <w:tcW w:w="9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44188.00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29625.30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11000.00</w:t>
            </w:r>
          </w:p>
        </w:tc>
        <w:tc>
          <w:tcPr>
            <w:tcW w:w="86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3408.20</w:t>
            </w:r>
          </w:p>
        </w:tc>
        <w:tc>
          <w:tcPr>
            <w:tcW w:w="86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4709.50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r>
      <w:tr w:rsidR="008A1DB4" w:rsidRPr="008A1DB4" w:rsidTr="006D4D74">
        <w:trPr>
          <w:trHeight w:val="495"/>
        </w:trPr>
        <w:tc>
          <w:tcPr>
            <w:tcW w:w="9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20599</w:t>
            </w:r>
          </w:p>
        </w:tc>
        <w:tc>
          <w:tcPr>
            <w:tcW w:w="23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其他教育支出</w:t>
            </w:r>
          </w:p>
        </w:tc>
        <w:tc>
          <w:tcPr>
            <w:tcW w:w="110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4883.70</w:t>
            </w:r>
          </w:p>
        </w:tc>
        <w:tc>
          <w:tcPr>
            <w:tcW w:w="9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4883.70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r>
      <w:tr w:rsidR="008A1DB4" w:rsidRPr="008A1DB4" w:rsidTr="006D4D74">
        <w:trPr>
          <w:trHeight w:val="495"/>
        </w:trPr>
        <w:tc>
          <w:tcPr>
            <w:tcW w:w="9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2059999</w:t>
            </w:r>
          </w:p>
        </w:tc>
        <w:tc>
          <w:tcPr>
            <w:tcW w:w="23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其他教育支出</w:t>
            </w:r>
          </w:p>
        </w:tc>
        <w:tc>
          <w:tcPr>
            <w:tcW w:w="110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4883.70</w:t>
            </w:r>
          </w:p>
        </w:tc>
        <w:tc>
          <w:tcPr>
            <w:tcW w:w="9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4883.70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r>
      <w:tr w:rsidR="008A1DB4" w:rsidRPr="008A1DB4" w:rsidTr="006D4D74">
        <w:trPr>
          <w:trHeight w:val="495"/>
        </w:trPr>
        <w:tc>
          <w:tcPr>
            <w:tcW w:w="9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206</w:t>
            </w:r>
          </w:p>
        </w:tc>
        <w:tc>
          <w:tcPr>
            <w:tcW w:w="23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科学技术支出</w:t>
            </w:r>
          </w:p>
        </w:tc>
        <w:tc>
          <w:tcPr>
            <w:tcW w:w="110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267.00</w:t>
            </w:r>
          </w:p>
        </w:tc>
        <w:tc>
          <w:tcPr>
            <w:tcW w:w="9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267.00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r>
      <w:tr w:rsidR="008A1DB4" w:rsidRPr="008A1DB4" w:rsidTr="006D4D74">
        <w:trPr>
          <w:trHeight w:val="495"/>
        </w:trPr>
        <w:tc>
          <w:tcPr>
            <w:tcW w:w="9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20699</w:t>
            </w:r>
          </w:p>
        </w:tc>
        <w:tc>
          <w:tcPr>
            <w:tcW w:w="23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其他科学技术支出</w:t>
            </w:r>
          </w:p>
        </w:tc>
        <w:tc>
          <w:tcPr>
            <w:tcW w:w="110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267.00</w:t>
            </w:r>
          </w:p>
        </w:tc>
        <w:tc>
          <w:tcPr>
            <w:tcW w:w="9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267.00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r>
      <w:tr w:rsidR="008A1DB4" w:rsidRPr="008A1DB4" w:rsidTr="006D4D74">
        <w:trPr>
          <w:trHeight w:val="495"/>
        </w:trPr>
        <w:tc>
          <w:tcPr>
            <w:tcW w:w="9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2069999</w:t>
            </w:r>
          </w:p>
        </w:tc>
        <w:tc>
          <w:tcPr>
            <w:tcW w:w="23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其他科学技术支出</w:t>
            </w:r>
          </w:p>
        </w:tc>
        <w:tc>
          <w:tcPr>
            <w:tcW w:w="110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267.00</w:t>
            </w:r>
          </w:p>
        </w:tc>
        <w:tc>
          <w:tcPr>
            <w:tcW w:w="9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267.00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r>
      <w:tr w:rsidR="008A1DB4" w:rsidRPr="008A1DB4" w:rsidTr="006D4D74">
        <w:trPr>
          <w:trHeight w:val="495"/>
        </w:trPr>
        <w:tc>
          <w:tcPr>
            <w:tcW w:w="9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lastRenderedPageBreak/>
              <w:t>207</w:t>
            </w:r>
          </w:p>
        </w:tc>
        <w:tc>
          <w:tcPr>
            <w:tcW w:w="23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文化旅游体育与传媒支出</w:t>
            </w:r>
          </w:p>
        </w:tc>
        <w:tc>
          <w:tcPr>
            <w:tcW w:w="110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45.00</w:t>
            </w:r>
          </w:p>
        </w:tc>
        <w:tc>
          <w:tcPr>
            <w:tcW w:w="9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45.00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r>
      <w:tr w:rsidR="008A1DB4" w:rsidRPr="008A1DB4" w:rsidTr="006D4D74">
        <w:trPr>
          <w:trHeight w:val="495"/>
        </w:trPr>
        <w:tc>
          <w:tcPr>
            <w:tcW w:w="9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20702</w:t>
            </w:r>
          </w:p>
        </w:tc>
        <w:tc>
          <w:tcPr>
            <w:tcW w:w="23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文物</w:t>
            </w:r>
          </w:p>
        </w:tc>
        <w:tc>
          <w:tcPr>
            <w:tcW w:w="110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45.00</w:t>
            </w:r>
          </w:p>
        </w:tc>
        <w:tc>
          <w:tcPr>
            <w:tcW w:w="9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45.00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r>
      <w:tr w:rsidR="008A1DB4" w:rsidRPr="008A1DB4" w:rsidTr="006D4D74">
        <w:trPr>
          <w:trHeight w:val="495"/>
        </w:trPr>
        <w:tc>
          <w:tcPr>
            <w:tcW w:w="9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2070205</w:t>
            </w:r>
          </w:p>
        </w:tc>
        <w:tc>
          <w:tcPr>
            <w:tcW w:w="23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博物馆</w:t>
            </w:r>
          </w:p>
        </w:tc>
        <w:tc>
          <w:tcPr>
            <w:tcW w:w="110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45.00</w:t>
            </w:r>
          </w:p>
        </w:tc>
        <w:tc>
          <w:tcPr>
            <w:tcW w:w="9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45.00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r>
      <w:tr w:rsidR="008A1DB4" w:rsidRPr="008A1DB4" w:rsidTr="006D4D74">
        <w:trPr>
          <w:trHeight w:val="495"/>
        </w:trPr>
        <w:tc>
          <w:tcPr>
            <w:tcW w:w="9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210</w:t>
            </w:r>
          </w:p>
        </w:tc>
        <w:tc>
          <w:tcPr>
            <w:tcW w:w="23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卫生健康支出</w:t>
            </w:r>
          </w:p>
        </w:tc>
        <w:tc>
          <w:tcPr>
            <w:tcW w:w="110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2185.01</w:t>
            </w:r>
          </w:p>
        </w:tc>
        <w:tc>
          <w:tcPr>
            <w:tcW w:w="9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2185.01</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r>
      <w:tr w:rsidR="008A1DB4" w:rsidRPr="008A1DB4" w:rsidTr="006D4D74">
        <w:trPr>
          <w:trHeight w:val="495"/>
        </w:trPr>
        <w:tc>
          <w:tcPr>
            <w:tcW w:w="9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21001</w:t>
            </w:r>
          </w:p>
        </w:tc>
        <w:tc>
          <w:tcPr>
            <w:tcW w:w="23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卫生健康管理事务</w:t>
            </w:r>
          </w:p>
        </w:tc>
        <w:tc>
          <w:tcPr>
            <w:tcW w:w="110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9.00</w:t>
            </w:r>
          </w:p>
        </w:tc>
        <w:tc>
          <w:tcPr>
            <w:tcW w:w="9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9.00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r>
      <w:tr w:rsidR="008A1DB4" w:rsidRPr="008A1DB4" w:rsidTr="006D4D74">
        <w:trPr>
          <w:trHeight w:val="495"/>
        </w:trPr>
        <w:tc>
          <w:tcPr>
            <w:tcW w:w="9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2100199</w:t>
            </w:r>
          </w:p>
        </w:tc>
        <w:tc>
          <w:tcPr>
            <w:tcW w:w="23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其他卫生健康管理事务支出</w:t>
            </w:r>
          </w:p>
        </w:tc>
        <w:tc>
          <w:tcPr>
            <w:tcW w:w="110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9.00</w:t>
            </w:r>
          </w:p>
        </w:tc>
        <w:tc>
          <w:tcPr>
            <w:tcW w:w="9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9.00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r>
      <w:tr w:rsidR="008A1DB4" w:rsidRPr="008A1DB4" w:rsidTr="006D4D74">
        <w:trPr>
          <w:trHeight w:val="495"/>
        </w:trPr>
        <w:tc>
          <w:tcPr>
            <w:tcW w:w="9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21006</w:t>
            </w:r>
          </w:p>
        </w:tc>
        <w:tc>
          <w:tcPr>
            <w:tcW w:w="23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中医药</w:t>
            </w:r>
          </w:p>
        </w:tc>
        <w:tc>
          <w:tcPr>
            <w:tcW w:w="110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1021.00</w:t>
            </w:r>
          </w:p>
        </w:tc>
        <w:tc>
          <w:tcPr>
            <w:tcW w:w="9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1021.00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r>
      <w:tr w:rsidR="008A1DB4" w:rsidRPr="008A1DB4" w:rsidTr="006D4D74">
        <w:trPr>
          <w:trHeight w:val="495"/>
        </w:trPr>
        <w:tc>
          <w:tcPr>
            <w:tcW w:w="9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2100601</w:t>
            </w:r>
          </w:p>
        </w:tc>
        <w:tc>
          <w:tcPr>
            <w:tcW w:w="23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中医（民族医）药专项</w:t>
            </w:r>
          </w:p>
        </w:tc>
        <w:tc>
          <w:tcPr>
            <w:tcW w:w="110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1021.00</w:t>
            </w:r>
          </w:p>
        </w:tc>
        <w:tc>
          <w:tcPr>
            <w:tcW w:w="9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1021.00</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r>
      <w:tr w:rsidR="008A1DB4" w:rsidRPr="008A1DB4" w:rsidTr="006D4D74">
        <w:trPr>
          <w:trHeight w:val="495"/>
        </w:trPr>
        <w:tc>
          <w:tcPr>
            <w:tcW w:w="9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21099</w:t>
            </w:r>
          </w:p>
        </w:tc>
        <w:tc>
          <w:tcPr>
            <w:tcW w:w="23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其他卫生健康支出</w:t>
            </w:r>
          </w:p>
        </w:tc>
        <w:tc>
          <w:tcPr>
            <w:tcW w:w="110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1155.01</w:t>
            </w:r>
          </w:p>
        </w:tc>
        <w:tc>
          <w:tcPr>
            <w:tcW w:w="9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1155.01</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r>
      <w:tr w:rsidR="008A1DB4" w:rsidRPr="008A1DB4" w:rsidTr="006D4D74">
        <w:trPr>
          <w:trHeight w:val="495"/>
        </w:trPr>
        <w:tc>
          <w:tcPr>
            <w:tcW w:w="9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2109901</w:t>
            </w:r>
          </w:p>
        </w:tc>
        <w:tc>
          <w:tcPr>
            <w:tcW w:w="232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其他卫生健康支出</w:t>
            </w:r>
          </w:p>
        </w:tc>
        <w:tc>
          <w:tcPr>
            <w:tcW w:w="110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1155.01</w:t>
            </w:r>
          </w:p>
        </w:tc>
        <w:tc>
          <w:tcPr>
            <w:tcW w:w="9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1155.01</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9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86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r>
      <w:tr w:rsidR="008A1DB4" w:rsidRPr="008A1DB4" w:rsidTr="006D4D74">
        <w:trPr>
          <w:trHeight w:val="495"/>
        </w:trPr>
        <w:tc>
          <w:tcPr>
            <w:tcW w:w="10480" w:type="dxa"/>
            <w:gridSpan w:val="16"/>
            <w:tcBorders>
              <w:top w:val="single" w:sz="4" w:space="0" w:color="000000"/>
              <w:left w:val="nil"/>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注：表中功能分类科目，根据各部门实际预算编制情况编列</w:t>
            </w:r>
          </w:p>
        </w:tc>
        <w:tc>
          <w:tcPr>
            <w:tcW w:w="860" w:type="dxa"/>
            <w:gridSpan w:val="2"/>
            <w:tcBorders>
              <w:top w:val="single" w:sz="4" w:space="0" w:color="000000"/>
              <w:left w:val="nil"/>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nil"/>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tcBorders>
              <w:top w:val="single" w:sz="4" w:space="0" w:color="000000"/>
              <w:left w:val="nil"/>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780" w:type="dxa"/>
            <w:gridSpan w:val="2"/>
            <w:tcBorders>
              <w:top w:val="single" w:sz="4" w:space="0" w:color="000000"/>
              <w:left w:val="nil"/>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r>
      <w:tr w:rsidR="008A1DB4" w:rsidRPr="008A1DB4" w:rsidTr="00FB18A5">
        <w:trPr>
          <w:gridAfter w:val="1"/>
          <w:wAfter w:w="710" w:type="dxa"/>
          <w:trHeight w:val="170"/>
        </w:trPr>
        <w:tc>
          <w:tcPr>
            <w:tcW w:w="390" w:type="dxa"/>
            <w:tcBorders>
              <w:top w:val="nil"/>
              <w:left w:val="nil"/>
              <w:bottom w:val="nil"/>
              <w:right w:val="nil"/>
            </w:tcBorders>
            <w:shd w:val="clear" w:color="auto" w:fill="auto"/>
            <w:noWrap/>
            <w:vAlign w:val="bottom"/>
            <w:hideMark/>
          </w:tcPr>
          <w:p w:rsidR="008A1DB4" w:rsidRDefault="008A1DB4" w:rsidP="008A1DB4">
            <w:pPr>
              <w:widowControl/>
              <w:jc w:val="left"/>
              <w:rPr>
                <w:rFonts w:ascii="Arial" w:eastAsia="宋体" w:hAnsi="Arial" w:cs="Arial"/>
                <w:kern w:val="0"/>
                <w:sz w:val="20"/>
                <w:szCs w:val="20"/>
              </w:rPr>
            </w:pPr>
          </w:p>
          <w:p w:rsidR="006D4D74" w:rsidRDefault="006D4D74" w:rsidP="008A1DB4">
            <w:pPr>
              <w:widowControl/>
              <w:jc w:val="left"/>
              <w:rPr>
                <w:rFonts w:ascii="Arial" w:eastAsia="宋体" w:hAnsi="Arial" w:cs="Arial"/>
                <w:kern w:val="0"/>
                <w:sz w:val="20"/>
                <w:szCs w:val="20"/>
              </w:rPr>
            </w:pPr>
          </w:p>
          <w:p w:rsidR="006D4D74" w:rsidRDefault="006D4D74" w:rsidP="008A1DB4">
            <w:pPr>
              <w:widowControl/>
              <w:jc w:val="left"/>
              <w:rPr>
                <w:rFonts w:ascii="Arial" w:eastAsia="宋体" w:hAnsi="Arial" w:cs="Arial"/>
                <w:kern w:val="0"/>
                <w:sz w:val="20"/>
                <w:szCs w:val="20"/>
              </w:rPr>
            </w:pPr>
          </w:p>
          <w:p w:rsidR="006D4D74" w:rsidRDefault="006D4D74" w:rsidP="008A1DB4">
            <w:pPr>
              <w:widowControl/>
              <w:jc w:val="left"/>
              <w:rPr>
                <w:rFonts w:ascii="Arial" w:eastAsia="宋体" w:hAnsi="Arial" w:cs="Arial"/>
                <w:kern w:val="0"/>
                <w:sz w:val="20"/>
                <w:szCs w:val="20"/>
              </w:rPr>
            </w:pPr>
          </w:p>
          <w:p w:rsidR="006D4D74" w:rsidRDefault="006D4D74" w:rsidP="008A1DB4">
            <w:pPr>
              <w:widowControl/>
              <w:jc w:val="left"/>
              <w:rPr>
                <w:rFonts w:ascii="Arial" w:eastAsia="宋体" w:hAnsi="Arial" w:cs="Arial"/>
                <w:kern w:val="0"/>
                <w:sz w:val="20"/>
                <w:szCs w:val="20"/>
              </w:rPr>
            </w:pPr>
          </w:p>
          <w:p w:rsidR="006D4D74" w:rsidRDefault="006D4D74" w:rsidP="008A1DB4">
            <w:pPr>
              <w:widowControl/>
              <w:jc w:val="left"/>
              <w:rPr>
                <w:rFonts w:ascii="Arial" w:eastAsia="宋体" w:hAnsi="Arial" w:cs="Arial"/>
                <w:kern w:val="0"/>
                <w:sz w:val="20"/>
                <w:szCs w:val="20"/>
              </w:rPr>
            </w:pPr>
          </w:p>
          <w:p w:rsidR="006D4D74" w:rsidRDefault="006D4D74" w:rsidP="008A1DB4">
            <w:pPr>
              <w:widowControl/>
              <w:jc w:val="left"/>
              <w:rPr>
                <w:rFonts w:ascii="Arial" w:eastAsia="宋体" w:hAnsi="Arial" w:cs="Arial"/>
                <w:kern w:val="0"/>
                <w:sz w:val="20"/>
                <w:szCs w:val="20"/>
              </w:rPr>
            </w:pPr>
          </w:p>
          <w:p w:rsidR="006D4D74" w:rsidRPr="008A1DB4" w:rsidRDefault="006D4D74" w:rsidP="008A1DB4">
            <w:pPr>
              <w:widowControl/>
              <w:jc w:val="left"/>
              <w:rPr>
                <w:rFonts w:ascii="Arial" w:eastAsia="宋体" w:hAnsi="Arial" w:cs="Arial"/>
                <w:kern w:val="0"/>
                <w:sz w:val="20"/>
                <w:szCs w:val="20"/>
              </w:rPr>
            </w:pPr>
          </w:p>
        </w:tc>
        <w:tc>
          <w:tcPr>
            <w:tcW w:w="1121" w:type="dxa"/>
            <w:gridSpan w:val="2"/>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2829" w:type="dxa"/>
            <w:gridSpan w:val="2"/>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414" w:type="dxa"/>
            <w:gridSpan w:val="2"/>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268" w:type="dxa"/>
            <w:gridSpan w:val="3"/>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268" w:type="dxa"/>
            <w:gridSpan w:val="2"/>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70" w:type="dxa"/>
            <w:gridSpan w:val="2"/>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70" w:type="dxa"/>
            <w:gridSpan w:val="3"/>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70" w:type="dxa"/>
            <w:gridSpan w:val="2"/>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70" w:type="dxa"/>
            <w:gridSpan w:val="3"/>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r>
      <w:tr w:rsidR="008A1DB4" w:rsidRPr="008A1DB4" w:rsidTr="00FB18A5">
        <w:trPr>
          <w:gridAfter w:val="1"/>
          <w:wAfter w:w="710" w:type="dxa"/>
          <w:trHeight w:val="276"/>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2829"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1414"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1268" w:type="dxa"/>
            <w:gridSpan w:val="3"/>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1268"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1170"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1170" w:type="dxa"/>
            <w:gridSpan w:val="3"/>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1170"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1170" w:type="dxa"/>
            <w:gridSpan w:val="3"/>
            <w:tcBorders>
              <w:top w:val="nil"/>
              <w:left w:val="nil"/>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表3</w:t>
            </w:r>
          </w:p>
        </w:tc>
      </w:tr>
      <w:tr w:rsidR="008A1DB4" w:rsidRPr="008A1DB4" w:rsidTr="00FB18A5">
        <w:trPr>
          <w:gridAfter w:val="1"/>
          <w:wAfter w:w="710" w:type="dxa"/>
          <w:trHeight w:val="350"/>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2580" w:type="dxa"/>
            <w:gridSpan w:val="21"/>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24"/>
              </w:rPr>
            </w:pPr>
            <w:r w:rsidRPr="008A1DB4">
              <w:rPr>
                <w:rFonts w:ascii="宋体" w:eastAsia="宋体" w:hAnsi="宋体" w:cs="Arial" w:hint="eastAsia"/>
                <w:color w:val="000000"/>
                <w:kern w:val="0"/>
                <w:sz w:val="24"/>
              </w:rPr>
              <w:t>支出总体情况表</w:t>
            </w:r>
          </w:p>
        </w:tc>
      </w:tr>
      <w:tr w:rsidR="008A1DB4" w:rsidRPr="008A1DB4" w:rsidTr="00FB18A5">
        <w:trPr>
          <w:gridAfter w:val="1"/>
          <w:wAfter w:w="710" w:type="dxa"/>
          <w:trHeight w:val="276"/>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3950" w:type="dxa"/>
            <w:gridSpan w:val="4"/>
            <w:tcBorders>
              <w:top w:val="nil"/>
              <w:left w:val="nil"/>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单位名称：广州中医药大学</w:t>
            </w:r>
          </w:p>
        </w:tc>
        <w:tc>
          <w:tcPr>
            <w:tcW w:w="1414"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1268" w:type="dxa"/>
            <w:gridSpan w:val="3"/>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1268"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1170"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1170" w:type="dxa"/>
            <w:gridSpan w:val="3"/>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1170" w:type="dxa"/>
            <w:gridSpan w:val="2"/>
            <w:tcBorders>
              <w:top w:val="nil"/>
              <w:left w:val="nil"/>
              <w:bottom w:val="nil"/>
              <w:right w:val="nil"/>
            </w:tcBorders>
            <w:shd w:val="clear" w:color="000000" w:fill="FFFFFF"/>
            <w:vAlign w:val="center"/>
            <w:hideMark/>
          </w:tcPr>
          <w:p w:rsidR="008A1DB4" w:rsidRPr="008A1DB4" w:rsidRDefault="008A1DB4" w:rsidP="008A1DB4">
            <w:pPr>
              <w:widowControl/>
              <w:jc w:val="center"/>
              <w:rPr>
                <w:rFonts w:ascii="微软雅黑" w:eastAsia="微软雅黑" w:hAnsi="微软雅黑" w:cs="Arial"/>
                <w:color w:val="000000"/>
                <w:kern w:val="0"/>
                <w:sz w:val="18"/>
                <w:szCs w:val="18"/>
              </w:rPr>
            </w:pPr>
            <w:r w:rsidRPr="008A1DB4">
              <w:rPr>
                <w:rFonts w:ascii="微软雅黑" w:eastAsia="微软雅黑" w:hAnsi="微软雅黑" w:cs="Arial" w:hint="eastAsia"/>
                <w:color w:val="000000"/>
                <w:kern w:val="0"/>
                <w:sz w:val="18"/>
                <w:szCs w:val="18"/>
              </w:rPr>
              <w:t xml:space="preserve">　</w:t>
            </w:r>
          </w:p>
        </w:tc>
        <w:tc>
          <w:tcPr>
            <w:tcW w:w="1170" w:type="dxa"/>
            <w:gridSpan w:val="3"/>
            <w:tcBorders>
              <w:top w:val="nil"/>
              <w:left w:val="nil"/>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单位：万元</w:t>
            </w:r>
          </w:p>
        </w:tc>
      </w:tr>
      <w:tr w:rsidR="008A1DB4" w:rsidRPr="008A1DB4" w:rsidTr="00FB18A5">
        <w:trPr>
          <w:gridAfter w:val="1"/>
          <w:wAfter w:w="710" w:type="dxa"/>
          <w:trHeight w:val="276"/>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3950" w:type="dxa"/>
            <w:gridSpan w:val="4"/>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功能分类科目</w:t>
            </w:r>
          </w:p>
        </w:tc>
        <w:tc>
          <w:tcPr>
            <w:tcW w:w="1414" w:type="dxa"/>
            <w:gridSpan w:val="2"/>
            <w:vMerge w:val="restart"/>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合计</w:t>
            </w:r>
          </w:p>
        </w:tc>
        <w:tc>
          <w:tcPr>
            <w:tcW w:w="1268" w:type="dxa"/>
            <w:gridSpan w:val="3"/>
            <w:vMerge w:val="restart"/>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基本支出</w:t>
            </w:r>
          </w:p>
        </w:tc>
        <w:tc>
          <w:tcPr>
            <w:tcW w:w="1268" w:type="dxa"/>
            <w:gridSpan w:val="2"/>
            <w:vMerge w:val="restart"/>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项目支出</w:t>
            </w:r>
          </w:p>
        </w:tc>
        <w:tc>
          <w:tcPr>
            <w:tcW w:w="1170" w:type="dxa"/>
            <w:gridSpan w:val="2"/>
            <w:vMerge w:val="restart"/>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事业单位经营支出</w:t>
            </w:r>
          </w:p>
        </w:tc>
        <w:tc>
          <w:tcPr>
            <w:tcW w:w="1170" w:type="dxa"/>
            <w:gridSpan w:val="3"/>
            <w:vMerge w:val="restart"/>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对附属单位补助支出</w:t>
            </w:r>
          </w:p>
        </w:tc>
        <w:tc>
          <w:tcPr>
            <w:tcW w:w="1170" w:type="dxa"/>
            <w:gridSpan w:val="2"/>
            <w:vMerge w:val="restart"/>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上缴上级支出</w:t>
            </w:r>
          </w:p>
        </w:tc>
        <w:tc>
          <w:tcPr>
            <w:tcW w:w="1170" w:type="dxa"/>
            <w:gridSpan w:val="3"/>
            <w:vMerge w:val="restart"/>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结转下年</w:t>
            </w:r>
          </w:p>
        </w:tc>
      </w:tr>
      <w:tr w:rsidR="008A1DB4" w:rsidRPr="008A1DB4" w:rsidTr="00FB18A5">
        <w:trPr>
          <w:gridAfter w:val="1"/>
          <w:wAfter w:w="710" w:type="dxa"/>
          <w:trHeight w:val="276"/>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科目编码</w:t>
            </w:r>
          </w:p>
        </w:tc>
        <w:tc>
          <w:tcPr>
            <w:tcW w:w="2829"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center"/>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科目名称</w:t>
            </w:r>
          </w:p>
        </w:tc>
        <w:tc>
          <w:tcPr>
            <w:tcW w:w="1414" w:type="dxa"/>
            <w:gridSpan w:val="2"/>
            <w:vMerge/>
            <w:tcBorders>
              <w:top w:val="single" w:sz="4" w:space="0" w:color="000000"/>
              <w:left w:val="single" w:sz="4" w:space="0" w:color="000000"/>
              <w:bottom w:val="nil"/>
              <w:right w:val="nil"/>
            </w:tcBorders>
            <w:vAlign w:val="center"/>
            <w:hideMark/>
          </w:tcPr>
          <w:p w:rsidR="008A1DB4" w:rsidRPr="008A1DB4" w:rsidRDefault="008A1DB4" w:rsidP="008A1DB4">
            <w:pPr>
              <w:widowControl/>
              <w:jc w:val="left"/>
              <w:rPr>
                <w:rFonts w:ascii="宋体" w:eastAsia="宋体" w:hAnsi="宋体" w:cs="Arial"/>
                <w:color w:val="000000"/>
                <w:kern w:val="0"/>
                <w:sz w:val="18"/>
                <w:szCs w:val="18"/>
              </w:rPr>
            </w:pPr>
          </w:p>
        </w:tc>
        <w:tc>
          <w:tcPr>
            <w:tcW w:w="1268" w:type="dxa"/>
            <w:gridSpan w:val="3"/>
            <w:vMerge/>
            <w:tcBorders>
              <w:top w:val="single" w:sz="4" w:space="0" w:color="000000"/>
              <w:left w:val="single" w:sz="4" w:space="0" w:color="000000"/>
              <w:bottom w:val="nil"/>
              <w:right w:val="nil"/>
            </w:tcBorders>
            <w:vAlign w:val="center"/>
            <w:hideMark/>
          </w:tcPr>
          <w:p w:rsidR="008A1DB4" w:rsidRPr="008A1DB4" w:rsidRDefault="008A1DB4" w:rsidP="008A1DB4">
            <w:pPr>
              <w:widowControl/>
              <w:jc w:val="left"/>
              <w:rPr>
                <w:rFonts w:ascii="宋体" w:eastAsia="宋体" w:hAnsi="宋体" w:cs="Arial"/>
                <w:color w:val="000000"/>
                <w:kern w:val="0"/>
                <w:sz w:val="18"/>
                <w:szCs w:val="18"/>
              </w:rPr>
            </w:pPr>
          </w:p>
        </w:tc>
        <w:tc>
          <w:tcPr>
            <w:tcW w:w="1268" w:type="dxa"/>
            <w:gridSpan w:val="2"/>
            <w:vMerge/>
            <w:tcBorders>
              <w:top w:val="single" w:sz="4" w:space="0" w:color="000000"/>
              <w:left w:val="single" w:sz="4" w:space="0" w:color="000000"/>
              <w:bottom w:val="nil"/>
              <w:right w:val="nil"/>
            </w:tcBorders>
            <w:vAlign w:val="center"/>
            <w:hideMark/>
          </w:tcPr>
          <w:p w:rsidR="008A1DB4" w:rsidRPr="008A1DB4" w:rsidRDefault="008A1DB4" w:rsidP="008A1DB4">
            <w:pPr>
              <w:widowControl/>
              <w:jc w:val="left"/>
              <w:rPr>
                <w:rFonts w:ascii="宋体" w:eastAsia="宋体" w:hAnsi="宋体" w:cs="Arial"/>
                <w:color w:val="000000"/>
                <w:kern w:val="0"/>
                <w:sz w:val="18"/>
                <w:szCs w:val="18"/>
              </w:rPr>
            </w:pPr>
          </w:p>
        </w:tc>
        <w:tc>
          <w:tcPr>
            <w:tcW w:w="1170" w:type="dxa"/>
            <w:gridSpan w:val="2"/>
            <w:vMerge/>
            <w:tcBorders>
              <w:top w:val="single" w:sz="4" w:space="0" w:color="000000"/>
              <w:left w:val="single" w:sz="4" w:space="0" w:color="000000"/>
              <w:bottom w:val="nil"/>
              <w:right w:val="nil"/>
            </w:tcBorders>
            <w:vAlign w:val="center"/>
            <w:hideMark/>
          </w:tcPr>
          <w:p w:rsidR="008A1DB4" w:rsidRPr="008A1DB4" w:rsidRDefault="008A1DB4" w:rsidP="008A1DB4">
            <w:pPr>
              <w:widowControl/>
              <w:jc w:val="left"/>
              <w:rPr>
                <w:rFonts w:ascii="宋体" w:eastAsia="宋体" w:hAnsi="宋体" w:cs="Arial"/>
                <w:color w:val="000000"/>
                <w:kern w:val="0"/>
                <w:sz w:val="18"/>
                <w:szCs w:val="18"/>
              </w:rPr>
            </w:pPr>
          </w:p>
        </w:tc>
        <w:tc>
          <w:tcPr>
            <w:tcW w:w="1170" w:type="dxa"/>
            <w:gridSpan w:val="3"/>
            <w:vMerge/>
            <w:tcBorders>
              <w:top w:val="single" w:sz="4" w:space="0" w:color="000000"/>
              <w:left w:val="single" w:sz="4" w:space="0" w:color="000000"/>
              <w:bottom w:val="nil"/>
              <w:right w:val="nil"/>
            </w:tcBorders>
            <w:vAlign w:val="center"/>
            <w:hideMark/>
          </w:tcPr>
          <w:p w:rsidR="008A1DB4" w:rsidRPr="008A1DB4" w:rsidRDefault="008A1DB4" w:rsidP="008A1DB4">
            <w:pPr>
              <w:widowControl/>
              <w:jc w:val="left"/>
              <w:rPr>
                <w:rFonts w:ascii="宋体" w:eastAsia="宋体" w:hAnsi="宋体" w:cs="Arial"/>
                <w:color w:val="000000"/>
                <w:kern w:val="0"/>
                <w:sz w:val="18"/>
                <w:szCs w:val="18"/>
              </w:rPr>
            </w:pPr>
          </w:p>
        </w:tc>
        <w:tc>
          <w:tcPr>
            <w:tcW w:w="1170" w:type="dxa"/>
            <w:gridSpan w:val="2"/>
            <w:vMerge/>
            <w:tcBorders>
              <w:top w:val="single" w:sz="4" w:space="0" w:color="000000"/>
              <w:left w:val="single" w:sz="4" w:space="0" w:color="000000"/>
              <w:bottom w:val="nil"/>
              <w:right w:val="nil"/>
            </w:tcBorders>
            <w:vAlign w:val="center"/>
            <w:hideMark/>
          </w:tcPr>
          <w:p w:rsidR="008A1DB4" w:rsidRPr="008A1DB4" w:rsidRDefault="008A1DB4" w:rsidP="008A1DB4">
            <w:pPr>
              <w:widowControl/>
              <w:jc w:val="left"/>
              <w:rPr>
                <w:rFonts w:ascii="宋体" w:eastAsia="宋体" w:hAnsi="宋体" w:cs="Arial"/>
                <w:color w:val="000000"/>
                <w:kern w:val="0"/>
                <w:sz w:val="18"/>
                <w:szCs w:val="18"/>
              </w:rPr>
            </w:pPr>
          </w:p>
        </w:tc>
        <w:tc>
          <w:tcPr>
            <w:tcW w:w="1170" w:type="dxa"/>
            <w:gridSpan w:val="3"/>
            <w:vMerge/>
            <w:tcBorders>
              <w:top w:val="single" w:sz="4" w:space="0" w:color="000000"/>
              <w:left w:val="single" w:sz="4" w:space="0" w:color="000000"/>
              <w:bottom w:val="nil"/>
              <w:right w:val="single" w:sz="4" w:space="0" w:color="000000"/>
            </w:tcBorders>
            <w:vAlign w:val="center"/>
            <w:hideMark/>
          </w:tcPr>
          <w:p w:rsidR="008A1DB4" w:rsidRPr="008A1DB4" w:rsidRDefault="008A1DB4" w:rsidP="008A1DB4">
            <w:pPr>
              <w:widowControl/>
              <w:jc w:val="left"/>
              <w:rPr>
                <w:rFonts w:ascii="宋体" w:eastAsia="宋体" w:hAnsi="宋体" w:cs="Arial"/>
                <w:color w:val="000000"/>
                <w:kern w:val="0"/>
                <w:sz w:val="18"/>
                <w:szCs w:val="18"/>
              </w:rPr>
            </w:pPr>
          </w:p>
        </w:tc>
      </w:tr>
      <w:tr w:rsidR="008A1DB4" w:rsidRPr="008A1DB4" w:rsidTr="00FB18A5">
        <w:trPr>
          <w:gridAfter w:val="1"/>
          <w:wAfter w:w="710" w:type="dxa"/>
          <w:trHeight w:val="340"/>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2829"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合计</w:t>
            </w:r>
          </w:p>
        </w:tc>
        <w:tc>
          <w:tcPr>
            <w:tcW w:w="1414"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100,311.71</w:t>
            </w:r>
          </w:p>
        </w:tc>
        <w:tc>
          <w:tcPr>
            <w:tcW w:w="1268"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88,557.50</w:t>
            </w:r>
          </w:p>
        </w:tc>
        <w:tc>
          <w:tcPr>
            <w:tcW w:w="1268"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11,754.21</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r>
      <w:tr w:rsidR="008A1DB4" w:rsidRPr="008A1DB4" w:rsidTr="00FB18A5">
        <w:trPr>
          <w:gridAfter w:val="1"/>
          <w:wAfter w:w="710" w:type="dxa"/>
          <w:trHeight w:val="340"/>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205</w:t>
            </w:r>
          </w:p>
        </w:tc>
        <w:tc>
          <w:tcPr>
            <w:tcW w:w="2829"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教育支出</w:t>
            </w:r>
          </w:p>
        </w:tc>
        <w:tc>
          <w:tcPr>
            <w:tcW w:w="1414"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97,814.70</w:t>
            </w:r>
          </w:p>
        </w:tc>
        <w:tc>
          <w:tcPr>
            <w:tcW w:w="1268"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88,557.50</w:t>
            </w:r>
          </w:p>
        </w:tc>
        <w:tc>
          <w:tcPr>
            <w:tcW w:w="1268"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9,257.20</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r>
      <w:tr w:rsidR="008A1DB4" w:rsidRPr="008A1DB4" w:rsidTr="00FB18A5">
        <w:trPr>
          <w:gridAfter w:val="1"/>
          <w:wAfter w:w="710" w:type="dxa"/>
          <w:trHeight w:val="340"/>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20502</w:t>
            </w:r>
          </w:p>
        </w:tc>
        <w:tc>
          <w:tcPr>
            <w:tcW w:w="2829"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普通教育</w:t>
            </w:r>
          </w:p>
        </w:tc>
        <w:tc>
          <w:tcPr>
            <w:tcW w:w="1414"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92,931.00</w:t>
            </w:r>
          </w:p>
        </w:tc>
        <w:tc>
          <w:tcPr>
            <w:tcW w:w="1268"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84,827.00</w:t>
            </w:r>
          </w:p>
        </w:tc>
        <w:tc>
          <w:tcPr>
            <w:tcW w:w="1268"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8,104.00</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r>
      <w:tr w:rsidR="008A1DB4" w:rsidRPr="008A1DB4" w:rsidTr="00FB18A5">
        <w:trPr>
          <w:gridAfter w:val="1"/>
          <w:wAfter w:w="710" w:type="dxa"/>
          <w:trHeight w:val="340"/>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2050205</w:t>
            </w:r>
          </w:p>
        </w:tc>
        <w:tc>
          <w:tcPr>
            <w:tcW w:w="2829"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高等教育</w:t>
            </w:r>
          </w:p>
        </w:tc>
        <w:tc>
          <w:tcPr>
            <w:tcW w:w="1414"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92,931.00</w:t>
            </w:r>
          </w:p>
        </w:tc>
        <w:tc>
          <w:tcPr>
            <w:tcW w:w="1268"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84,827.00</w:t>
            </w:r>
          </w:p>
        </w:tc>
        <w:tc>
          <w:tcPr>
            <w:tcW w:w="1268"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8,104.00</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r>
      <w:tr w:rsidR="008A1DB4" w:rsidRPr="008A1DB4" w:rsidTr="00FB18A5">
        <w:trPr>
          <w:gridAfter w:val="1"/>
          <w:wAfter w:w="710" w:type="dxa"/>
          <w:trHeight w:val="340"/>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20599</w:t>
            </w:r>
          </w:p>
        </w:tc>
        <w:tc>
          <w:tcPr>
            <w:tcW w:w="2829"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其他教育支出</w:t>
            </w:r>
          </w:p>
        </w:tc>
        <w:tc>
          <w:tcPr>
            <w:tcW w:w="1414"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4,883.70</w:t>
            </w:r>
          </w:p>
        </w:tc>
        <w:tc>
          <w:tcPr>
            <w:tcW w:w="1268"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3,730.50</w:t>
            </w:r>
          </w:p>
        </w:tc>
        <w:tc>
          <w:tcPr>
            <w:tcW w:w="1268"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1,153.20</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r>
      <w:tr w:rsidR="008A1DB4" w:rsidRPr="008A1DB4" w:rsidTr="00FB18A5">
        <w:trPr>
          <w:gridAfter w:val="1"/>
          <w:wAfter w:w="710" w:type="dxa"/>
          <w:trHeight w:val="340"/>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2059999</w:t>
            </w:r>
          </w:p>
        </w:tc>
        <w:tc>
          <w:tcPr>
            <w:tcW w:w="2829"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其他教育支出</w:t>
            </w:r>
          </w:p>
        </w:tc>
        <w:tc>
          <w:tcPr>
            <w:tcW w:w="1414"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4,883.70</w:t>
            </w:r>
          </w:p>
        </w:tc>
        <w:tc>
          <w:tcPr>
            <w:tcW w:w="1268"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3,730.50</w:t>
            </w:r>
          </w:p>
        </w:tc>
        <w:tc>
          <w:tcPr>
            <w:tcW w:w="1268"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1,153.20</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r>
      <w:tr w:rsidR="008A1DB4" w:rsidRPr="008A1DB4" w:rsidTr="00FB18A5">
        <w:trPr>
          <w:gridAfter w:val="1"/>
          <w:wAfter w:w="710" w:type="dxa"/>
          <w:trHeight w:val="340"/>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206</w:t>
            </w:r>
          </w:p>
        </w:tc>
        <w:tc>
          <w:tcPr>
            <w:tcW w:w="2829"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科学技术支出</w:t>
            </w:r>
          </w:p>
        </w:tc>
        <w:tc>
          <w:tcPr>
            <w:tcW w:w="1414"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267.00</w:t>
            </w:r>
          </w:p>
        </w:tc>
        <w:tc>
          <w:tcPr>
            <w:tcW w:w="1268"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268"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267.00</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r>
      <w:tr w:rsidR="008A1DB4" w:rsidRPr="008A1DB4" w:rsidTr="00FB18A5">
        <w:trPr>
          <w:gridAfter w:val="1"/>
          <w:wAfter w:w="710" w:type="dxa"/>
          <w:trHeight w:val="340"/>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20699</w:t>
            </w:r>
          </w:p>
        </w:tc>
        <w:tc>
          <w:tcPr>
            <w:tcW w:w="2829"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其他科学技术支出</w:t>
            </w:r>
          </w:p>
        </w:tc>
        <w:tc>
          <w:tcPr>
            <w:tcW w:w="1414"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267.00</w:t>
            </w:r>
          </w:p>
        </w:tc>
        <w:tc>
          <w:tcPr>
            <w:tcW w:w="1268"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268"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267.00</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r>
      <w:tr w:rsidR="008A1DB4" w:rsidRPr="008A1DB4" w:rsidTr="00FB18A5">
        <w:trPr>
          <w:gridAfter w:val="1"/>
          <w:wAfter w:w="710" w:type="dxa"/>
          <w:trHeight w:val="340"/>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2069999</w:t>
            </w:r>
          </w:p>
        </w:tc>
        <w:tc>
          <w:tcPr>
            <w:tcW w:w="2829"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其他科学技术支出</w:t>
            </w:r>
          </w:p>
        </w:tc>
        <w:tc>
          <w:tcPr>
            <w:tcW w:w="1414"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267.00</w:t>
            </w:r>
          </w:p>
        </w:tc>
        <w:tc>
          <w:tcPr>
            <w:tcW w:w="1268"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268"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267.00</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r>
      <w:tr w:rsidR="008A1DB4" w:rsidRPr="008A1DB4" w:rsidTr="00FB18A5">
        <w:trPr>
          <w:gridAfter w:val="1"/>
          <w:wAfter w:w="710" w:type="dxa"/>
          <w:trHeight w:val="340"/>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207</w:t>
            </w:r>
          </w:p>
        </w:tc>
        <w:tc>
          <w:tcPr>
            <w:tcW w:w="2829"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文化旅游体育与传媒支出</w:t>
            </w:r>
          </w:p>
        </w:tc>
        <w:tc>
          <w:tcPr>
            <w:tcW w:w="1414"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45.00</w:t>
            </w:r>
          </w:p>
        </w:tc>
        <w:tc>
          <w:tcPr>
            <w:tcW w:w="1268"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268"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45.00</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r>
      <w:tr w:rsidR="008A1DB4" w:rsidRPr="008A1DB4" w:rsidTr="00FB18A5">
        <w:trPr>
          <w:gridAfter w:val="1"/>
          <w:wAfter w:w="710" w:type="dxa"/>
          <w:trHeight w:val="340"/>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20702</w:t>
            </w:r>
          </w:p>
        </w:tc>
        <w:tc>
          <w:tcPr>
            <w:tcW w:w="2829"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文物</w:t>
            </w:r>
          </w:p>
        </w:tc>
        <w:tc>
          <w:tcPr>
            <w:tcW w:w="1414"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45.00</w:t>
            </w:r>
          </w:p>
        </w:tc>
        <w:tc>
          <w:tcPr>
            <w:tcW w:w="1268"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268"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45.00</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r>
      <w:tr w:rsidR="008A1DB4" w:rsidRPr="008A1DB4" w:rsidTr="00FB18A5">
        <w:trPr>
          <w:gridAfter w:val="1"/>
          <w:wAfter w:w="710" w:type="dxa"/>
          <w:trHeight w:val="340"/>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2070205</w:t>
            </w:r>
          </w:p>
        </w:tc>
        <w:tc>
          <w:tcPr>
            <w:tcW w:w="2829"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博物馆</w:t>
            </w:r>
          </w:p>
        </w:tc>
        <w:tc>
          <w:tcPr>
            <w:tcW w:w="1414"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45.00</w:t>
            </w:r>
          </w:p>
        </w:tc>
        <w:tc>
          <w:tcPr>
            <w:tcW w:w="1268"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268"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45.00</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r>
      <w:tr w:rsidR="008A1DB4" w:rsidRPr="008A1DB4" w:rsidTr="00FB18A5">
        <w:trPr>
          <w:gridAfter w:val="1"/>
          <w:wAfter w:w="710" w:type="dxa"/>
          <w:trHeight w:val="340"/>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210</w:t>
            </w:r>
          </w:p>
        </w:tc>
        <w:tc>
          <w:tcPr>
            <w:tcW w:w="2829"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卫生健康支出</w:t>
            </w:r>
          </w:p>
        </w:tc>
        <w:tc>
          <w:tcPr>
            <w:tcW w:w="1414"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2,185.01</w:t>
            </w:r>
          </w:p>
        </w:tc>
        <w:tc>
          <w:tcPr>
            <w:tcW w:w="1268"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268"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2,185.01</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r>
      <w:tr w:rsidR="008A1DB4" w:rsidRPr="008A1DB4" w:rsidTr="00FB18A5">
        <w:trPr>
          <w:gridAfter w:val="1"/>
          <w:wAfter w:w="710" w:type="dxa"/>
          <w:trHeight w:val="340"/>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21001</w:t>
            </w:r>
          </w:p>
        </w:tc>
        <w:tc>
          <w:tcPr>
            <w:tcW w:w="2829"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卫生健康管理事务</w:t>
            </w:r>
          </w:p>
        </w:tc>
        <w:tc>
          <w:tcPr>
            <w:tcW w:w="1414"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9.00</w:t>
            </w:r>
          </w:p>
        </w:tc>
        <w:tc>
          <w:tcPr>
            <w:tcW w:w="1268"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268"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9.00</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r>
      <w:tr w:rsidR="008A1DB4" w:rsidRPr="008A1DB4" w:rsidTr="00FB18A5">
        <w:trPr>
          <w:gridAfter w:val="1"/>
          <w:wAfter w:w="710" w:type="dxa"/>
          <w:trHeight w:val="340"/>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2100199</w:t>
            </w:r>
          </w:p>
        </w:tc>
        <w:tc>
          <w:tcPr>
            <w:tcW w:w="2829"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其他卫生健康管理事务支出</w:t>
            </w:r>
          </w:p>
        </w:tc>
        <w:tc>
          <w:tcPr>
            <w:tcW w:w="1414"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9.00</w:t>
            </w:r>
          </w:p>
        </w:tc>
        <w:tc>
          <w:tcPr>
            <w:tcW w:w="1268"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268"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9.00</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r>
      <w:tr w:rsidR="008A1DB4" w:rsidRPr="008A1DB4" w:rsidTr="00FB18A5">
        <w:trPr>
          <w:gridAfter w:val="1"/>
          <w:wAfter w:w="710" w:type="dxa"/>
          <w:trHeight w:val="340"/>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21006</w:t>
            </w:r>
          </w:p>
        </w:tc>
        <w:tc>
          <w:tcPr>
            <w:tcW w:w="2829"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中医药</w:t>
            </w:r>
          </w:p>
        </w:tc>
        <w:tc>
          <w:tcPr>
            <w:tcW w:w="1414"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1,021.00</w:t>
            </w:r>
          </w:p>
        </w:tc>
        <w:tc>
          <w:tcPr>
            <w:tcW w:w="1268"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268"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1,021.00</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r>
      <w:tr w:rsidR="008A1DB4" w:rsidRPr="008A1DB4" w:rsidTr="00FB18A5">
        <w:trPr>
          <w:gridAfter w:val="1"/>
          <w:wAfter w:w="710" w:type="dxa"/>
          <w:trHeight w:val="340"/>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2100601</w:t>
            </w:r>
          </w:p>
        </w:tc>
        <w:tc>
          <w:tcPr>
            <w:tcW w:w="2829"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中医（民族医）药专项</w:t>
            </w:r>
          </w:p>
        </w:tc>
        <w:tc>
          <w:tcPr>
            <w:tcW w:w="1414"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1,021.00</w:t>
            </w:r>
          </w:p>
        </w:tc>
        <w:tc>
          <w:tcPr>
            <w:tcW w:w="1268"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268"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1,021.00</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r>
      <w:tr w:rsidR="008A1DB4" w:rsidRPr="008A1DB4" w:rsidTr="00FB18A5">
        <w:trPr>
          <w:gridAfter w:val="1"/>
          <w:wAfter w:w="710" w:type="dxa"/>
          <w:trHeight w:val="340"/>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21099</w:t>
            </w:r>
          </w:p>
        </w:tc>
        <w:tc>
          <w:tcPr>
            <w:tcW w:w="2829"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其他卫生健康支出</w:t>
            </w:r>
          </w:p>
        </w:tc>
        <w:tc>
          <w:tcPr>
            <w:tcW w:w="1414"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1,155.01</w:t>
            </w:r>
          </w:p>
        </w:tc>
        <w:tc>
          <w:tcPr>
            <w:tcW w:w="1268"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268"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1,155.01</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2"/>
            <w:tcBorders>
              <w:top w:val="single" w:sz="4" w:space="0" w:color="000000"/>
              <w:left w:val="single" w:sz="4" w:space="0" w:color="000000"/>
              <w:bottom w:val="nil"/>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r>
      <w:tr w:rsidR="008A1DB4" w:rsidRPr="008A1DB4" w:rsidTr="00FB18A5">
        <w:trPr>
          <w:gridAfter w:val="1"/>
          <w:wAfter w:w="710" w:type="dxa"/>
          <w:trHeight w:val="340"/>
        </w:trPr>
        <w:tc>
          <w:tcPr>
            <w:tcW w:w="390" w:type="dxa"/>
            <w:tcBorders>
              <w:top w:val="nil"/>
              <w:left w:val="nil"/>
              <w:bottom w:val="nil"/>
              <w:right w:val="nil"/>
            </w:tcBorders>
            <w:shd w:val="clear" w:color="auto" w:fill="auto"/>
            <w:noWrap/>
            <w:vAlign w:val="bottom"/>
            <w:hideMark/>
          </w:tcPr>
          <w:p w:rsidR="008A1DB4" w:rsidRPr="008A1DB4" w:rsidRDefault="008A1DB4" w:rsidP="008A1DB4">
            <w:pPr>
              <w:widowControl/>
              <w:jc w:val="left"/>
              <w:rPr>
                <w:rFonts w:ascii="Arial" w:eastAsia="宋体" w:hAnsi="Arial" w:cs="Arial"/>
                <w:kern w:val="0"/>
                <w:sz w:val="20"/>
                <w:szCs w:val="20"/>
              </w:rPr>
            </w:pPr>
          </w:p>
        </w:tc>
        <w:tc>
          <w:tcPr>
            <w:tcW w:w="1121" w:type="dxa"/>
            <w:gridSpan w:val="2"/>
            <w:tcBorders>
              <w:top w:val="single" w:sz="4" w:space="0" w:color="000000"/>
              <w:left w:val="single" w:sz="4" w:space="0" w:color="000000"/>
              <w:bottom w:val="single" w:sz="4" w:space="0" w:color="000000"/>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2109901</w:t>
            </w:r>
          </w:p>
        </w:tc>
        <w:tc>
          <w:tcPr>
            <w:tcW w:w="2829" w:type="dxa"/>
            <w:gridSpan w:val="2"/>
            <w:tcBorders>
              <w:top w:val="single" w:sz="4" w:space="0" w:color="000000"/>
              <w:left w:val="single" w:sz="4" w:space="0" w:color="000000"/>
              <w:bottom w:val="single" w:sz="4" w:space="0" w:color="000000"/>
              <w:right w:val="nil"/>
            </w:tcBorders>
            <w:shd w:val="clear" w:color="000000" w:fill="FFFFFF"/>
            <w:vAlign w:val="center"/>
            <w:hideMark/>
          </w:tcPr>
          <w:p w:rsidR="008A1DB4" w:rsidRPr="008A1DB4" w:rsidRDefault="008A1DB4" w:rsidP="008A1DB4">
            <w:pPr>
              <w:widowControl/>
              <w:jc w:val="lef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其他卫生健康支出</w:t>
            </w:r>
          </w:p>
        </w:tc>
        <w:tc>
          <w:tcPr>
            <w:tcW w:w="1414" w:type="dxa"/>
            <w:gridSpan w:val="2"/>
            <w:tcBorders>
              <w:top w:val="single" w:sz="4" w:space="0" w:color="000000"/>
              <w:left w:val="single" w:sz="4" w:space="0" w:color="000000"/>
              <w:bottom w:val="single" w:sz="4" w:space="0" w:color="000000"/>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1,155.01</w:t>
            </w:r>
          </w:p>
        </w:tc>
        <w:tc>
          <w:tcPr>
            <w:tcW w:w="1268" w:type="dxa"/>
            <w:gridSpan w:val="3"/>
            <w:tcBorders>
              <w:top w:val="single" w:sz="4" w:space="0" w:color="000000"/>
              <w:left w:val="single" w:sz="4" w:space="0" w:color="000000"/>
              <w:bottom w:val="single" w:sz="4" w:space="0" w:color="000000"/>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268" w:type="dxa"/>
            <w:gridSpan w:val="2"/>
            <w:tcBorders>
              <w:top w:val="single" w:sz="4" w:space="0" w:color="000000"/>
              <w:left w:val="single" w:sz="4" w:space="0" w:color="000000"/>
              <w:bottom w:val="single" w:sz="4" w:space="0" w:color="000000"/>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1,155.01</w:t>
            </w:r>
          </w:p>
        </w:tc>
        <w:tc>
          <w:tcPr>
            <w:tcW w:w="117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single" w:sz="4" w:space="0" w:color="000000"/>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c>
          <w:tcPr>
            <w:tcW w:w="117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A1DB4" w:rsidRPr="008A1DB4" w:rsidRDefault="008A1DB4" w:rsidP="008A1DB4">
            <w:pPr>
              <w:widowControl/>
              <w:jc w:val="right"/>
              <w:rPr>
                <w:rFonts w:ascii="宋体" w:eastAsia="宋体" w:hAnsi="宋体" w:cs="Arial"/>
                <w:color w:val="000000"/>
                <w:kern w:val="0"/>
                <w:sz w:val="18"/>
                <w:szCs w:val="18"/>
              </w:rPr>
            </w:pPr>
            <w:r w:rsidRPr="008A1DB4">
              <w:rPr>
                <w:rFonts w:ascii="宋体" w:eastAsia="宋体" w:hAnsi="宋体" w:cs="Arial" w:hint="eastAsia"/>
                <w:color w:val="000000"/>
                <w:kern w:val="0"/>
                <w:sz w:val="18"/>
                <w:szCs w:val="18"/>
              </w:rPr>
              <w:t xml:space="preserve">　</w:t>
            </w:r>
          </w:p>
        </w:tc>
      </w:tr>
    </w:tbl>
    <w:p w:rsidR="00B6185B" w:rsidRDefault="00B6185B">
      <w:pPr>
        <w:sectPr w:rsidR="00B6185B" w:rsidSect="001B04F3">
          <w:pgSz w:w="16838" w:h="11906" w:orient="landscape"/>
          <w:pgMar w:top="1800" w:right="1440" w:bottom="1800" w:left="1440" w:header="851" w:footer="992" w:gutter="0"/>
          <w:cols w:space="425"/>
          <w:docGrid w:type="lines" w:linePitch="312"/>
        </w:sectPr>
      </w:pPr>
    </w:p>
    <w:tbl>
      <w:tblPr>
        <w:tblW w:w="8800" w:type="dxa"/>
        <w:tblInd w:w="93" w:type="dxa"/>
        <w:tblLook w:val="04A0"/>
      </w:tblPr>
      <w:tblGrid>
        <w:gridCol w:w="2680"/>
        <w:gridCol w:w="1020"/>
        <w:gridCol w:w="600"/>
        <w:gridCol w:w="1100"/>
        <w:gridCol w:w="1680"/>
        <w:gridCol w:w="20"/>
        <w:gridCol w:w="1600"/>
        <w:gridCol w:w="100"/>
      </w:tblGrid>
      <w:tr w:rsidR="00211997" w:rsidRPr="00211997" w:rsidTr="00211997">
        <w:trPr>
          <w:gridAfter w:val="1"/>
          <w:wAfter w:w="100" w:type="dxa"/>
          <w:trHeight w:val="390"/>
        </w:trPr>
        <w:tc>
          <w:tcPr>
            <w:tcW w:w="2680" w:type="dxa"/>
            <w:tcBorders>
              <w:top w:val="nil"/>
              <w:left w:val="nil"/>
              <w:bottom w:val="nil"/>
              <w:right w:val="nil"/>
            </w:tcBorders>
            <w:shd w:val="clear" w:color="000000" w:fill="FFFFFF"/>
            <w:vAlign w:val="center"/>
            <w:hideMark/>
          </w:tcPr>
          <w:p w:rsidR="00211997" w:rsidRPr="00211997" w:rsidRDefault="00211997" w:rsidP="00211997">
            <w:pPr>
              <w:widowControl/>
              <w:jc w:val="center"/>
              <w:rPr>
                <w:rFonts w:ascii="仿宋_GB2312" w:eastAsia="仿宋_GB2312" w:hAnsi="Arial" w:cs="Arial"/>
                <w:color w:val="000000"/>
                <w:kern w:val="0"/>
                <w:sz w:val="14"/>
                <w:szCs w:val="14"/>
              </w:rPr>
            </w:pPr>
            <w:r w:rsidRPr="00211997">
              <w:rPr>
                <w:rFonts w:ascii="仿宋_GB2312" w:eastAsia="仿宋_GB2312" w:hAnsi="Arial" w:cs="Arial" w:hint="eastAsia"/>
                <w:color w:val="000000"/>
                <w:kern w:val="0"/>
                <w:sz w:val="14"/>
                <w:szCs w:val="14"/>
              </w:rPr>
              <w:lastRenderedPageBreak/>
              <w:t xml:space="preserve">　</w:t>
            </w:r>
          </w:p>
        </w:tc>
        <w:tc>
          <w:tcPr>
            <w:tcW w:w="1620" w:type="dxa"/>
            <w:gridSpan w:val="2"/>
            <w:tcBorders>
              <w:top w:val="nil"/>
              <w:left w:val="nil"/>
              <w:bottom w:val="nil"/>
              <w:right w:val="nil"/>
            </w:tcBorders>
            <w:shd w:val="clear" w:color="000000" w:fill="FFFFFF"/>
            <w:vAlign w:val="center"/>
            <w:hideMark/>
          </w:tcPr>
          <w:p w:rsidR="00211997" w:rsidRPr="00211997" w:rsidRDefault="00211997" w:rsidP="00211997">
            <w:pPr>
              <w:widowControl/>
              <w:jc w:val="center"/>
              <w:rPr>
                <w:rFonts w:ascii="仿宋_GB2312" w:eastAsia="仿宋_GB2312" w:hAnsi="Arial" w:cs="Arial"/>
                <w:color w:val="000000"/>
                <w:kern w:val="0"/>
                <w:sz w:val="14"/>
                <w:szCs w:val="14"/>
              </w:rPr>
            </w:pPr>
            <w:r w:rsidRPr="00211997">
              <w:rPr>
                <w:rFonts w:ascii="仿宋_GB2312" w:eastAsia="仿宋_GB2312" w:hAnsi="Arial" w:cs="Arial" w:hint="eastAsia"/>
                <w:color w:val="000000"/>
                <w:kern w:val="0"/>
                <w:sz w:val="14"/>
                <w:szCs w:val="14"/>
              </w:rPr>
              <w:t xml:space="preserve">　</w:t>
            </w:r>
          </w:p>
        </w:tc>
        <w:tc>
          <w:tcPr>
            <w:tcW w:w="2780" w:type="dxa"/>
            <w:gridSpan w:val="2"/>
            <w:tcBorders>
              <w:top w:val="nil"/>
              <w:left w:val="nil"/>
              <w:bottom w:val="nil"/>
              <w:right w:val="nil"/>
            </w:tcBorders>
            <w:shd w:val="clear" w:color="000000" w:fill="FFFFFF"/>
            <w:vAlign w:val="center"/>
            <w:hideMark/>
          </w:tcPr>
          <w:p w:rsidR="00211997" w:rsidRPr="00211997" w:rsidRDefault="00211997" w:rsidP="00211997">
            <w:pPr>
              <w:widowControl/>
              <w:jc w:val="center"/>
              <w:rPr>
                <w:rFonts w:ascii="仿宋_GB2312" w:eastAsia="仿宋_GB2312" w:hAnsi="Arial" w:cs="Arial"/>
                <w:color w:val="000000"/>
                <w:kern w:val="0"/>
                <w:sz w:val="14"/>
                <w:szCs w:val="14"/>
              </w:rPr>
            </w:pPr>
            <w:r w:rsidRPr="00211997">
              <w:rPr>
                <w:rFonts w:ascii="仿宋_GB2312" w:eastAsia="仿宋_GB2312" w:hAnsi="Arial" w:cs="Arial" w:hint="eastAsia"/>
                <w:color w:val="000000"/>
                <w:kern w:val="0"/>
                <w:sz w:val="14"/>
                <w:szCs w:val="14"/>
              </w:rPr>
              <w:t xml:space="preserve">　</w:t>
            </w:r>
          </w:p>
        </w:tc>
        <w:tc>
          <w:tcPr>
            <w:tcW w:w="1620" w:type="dxa"/>
            <w:gridSpan w:val="2"/>
            <w:tcBorders>
              <w:top w:val="nil"/>
              <w:left w:val="nil"/>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表4</w:t>
            </w:r>
          </w:p>
        </w:tc>
      </w:tr>
      <w:tr w:rsidR="00211997" w:rsidRPr="00211997" w:rsidTr="00211997">
        <w:trPr>
          <w:gridAfter w:val="1"/>
          <w:wAfter w:w="100" w:type="dxa"/>
          <w:trHeight w:val="495"/>
        </w:trPr>
        <w:tc>
          <w:tcPr>
            <w:tcW w:w="8700" w:type="dxa"/>
            <w:gridSpan w:val="7"/>
            <w:tcBorders>
              <w:top w:val="nil"/>
              <w:left w:val="nil"/>
              <w:bottom w:val="nil"/>
              <w:right w:val="nil"/>
            </w:tcBorders>
            <w:shd w:val="clear" w:color="000000" w:fill="FFFFFF"/>
            <w:vAlign w:val="center"/>
            <w:hideMark/>
          </w:tcPr>
          <w:p w:rsidR="00211997" w:rsidRPr="00211997" w:rsidRDefault="00211997" w:rsidP="00211997">
            <w:pPr>
              <w:widowControl/>
              <w:jc w:val="center"/>
              <w:rPr>
                <w:rFonts w:ascii="宋体" w:eastAsia="宋体" w:hAnsi="宋体" w:cs="Arial"/>
                <w:color w:val="000000"/>
                <w:kern w:val="0"/>
                <w:sz w:val="24"/>
              </w:rPr>
            </w:pPr>
            <w:r w:rsidRPr="00211997">
              <w:rPr>
                <w:rFonts w:ascii="宋体" w:eastAsia="宋体" w:hAnsi="宋体" w:cs="Arial" w:hint="eastAsia"/>
                <w:color w:val="000000"/>
                <w:kern w:val="0"/>
                <w:sz w:val="24"/>
              </w:rPr>
              <w:t>财政拨款收支总体情况表</w:t>
            </w:r>
          </w:p>
        </w:tc>
      </w:tr>
      <w:tr w:rsidR="00211997" w:rsidRPr="00211997" w:rsidTr="00211997">
        <w:trPr>
          <w:gridAfter w:val="1"/>
          <w:wAfter w:w="100" w:type="dxa"/>
          <w:trHeight w:val="390"/>
        </w:trPr>
        <w:tc>
          <w:tcPr>
            <w:tcW w:w="2680" w:type="dxa"/>
            <w:tcBorders>
              <w:top w:val="nil"/>
              <w:left w:val="nil"/>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单位名称：广州中医药大学</w:t>
            </w:r>
          </w:p>
        </w:tc>
        <w:tc>
          <w:tcPr>
            <w:tcW w:w="1620" w:type="dxa"/>
            <w:gridSpan w:val="2"/>
            <w:tcBorders>
              <w:top w:val="nil"/>
              <w:left w:val="nil"/>
              <w:bottom w:val="nil"/>
              <w:right w:val="nil"/>
            </w:tcBorders>
            <w:shd w:val="clear" w:color="000000" w:fill="FFFFFF"/>
            <w:vAlign w:val="center"/>
            <w:hideMark/>
          </w:tcPr>
          <w:p w:rsidR="00211997" w:rsidRPr="00211997" w:rsidRDefault="00211997" w:rsidP="00211997">
            <w:pPr>
              <w:widowControl/>
              <w:jc w:val="center"/>
              <w:rPr>
                <w:rFonts w:ascii="仿宋_GB2312" w:eastAsia="仿宋_GB2312" w:hAnsi="Arial" w:cs="Arial"/>
                <w:color w:val="000000"/>
                <w:kern w:val="0"/>
                <w:sz w:val="18"/>
                <w:szCs w:val="18"/>
              </w:rPr>
            </w:pPr>
            <w:r w:rsidRPr="00211997">
              <w:rPr>
                <w:rFonts w:ascii="仿宋_GB2312" w:eastAsia="仿宋_GB2312" w:hAnsi="Arial" w:cs="Arial" w:hint="eastAsia"/>
                <w:color w:val="000000"/>
                <w:kern w:val="0"/>
                <w:sz w:val="18"/>
                <w:szCs w:val="18"/>
              </w:rPr>
              <w:t xml:space="preserve">　</w:t>
            </w:r>
          </w:p>
        </w:tc>
        <w:tc>
          <w:tcPr>
            <w:tcW w:w="2780" w:type="dxa"/>
            <w:gridSpan w:val="2"/>
            <w:tcBorders>
              <w:top w:val="nil"/>
              <w:left w:val="nil"/>
              <w:bottom w:val="nil"/>
              <w:right w:val="nil"/>
            </w:tcBorders>
            <w:shd w:val="clear" w:color="000000" w:fill="FFFFFF"/>
            <w:vAlign w:val="center"/>
            <w:hideMark/>
          </w:tcPr>
          <w:p w:rsidR="00211997" w:rsidRPr="00211997" w:rsidRDefault="00211997" w:rsidP="00211997">
            <w:pPr>
              <w:widowControl/>
              <w:jc w:val="center"/>
              <w:rPr>
                <w:rFonts w:ascii="微软雅黑" w:eastAsia="微软雅黑" w:hAnsi="微软雅黑" w:cs="Arial"/>
                <w:color w:val="000000"/>
                <w:kern w:val="0"/>
                <w:sz w:val="18"/>
                <w:szCs w:val="18"/>
              </w:rPr>
            </w:pPr>
            <w:r w:rsidRPr="00211997">
              <w:rPr>
                <w:rFonts w:ascii="微软雅黑" w:eastAsia="微软雅黑" w:hAnsi="微软雅黑" w:cs="Arial" w:hint="eastAsia"/>
                <w:color w:val="000000"/>
                <w:kern w:val="0"/>
                <w:sz w:val="18"/>
                <w:szCs w:val="18"/>
              </w:rPr>
              <w:t xml:space="preserve">　</w:t>
            </w:r>
          </w:p>
        </w:tc>
        <w:tc>
          <w:tcPr>
            <w:tcW w:w="1620" w:type="dxa"/>
            <w:gridSpan w:val="2"/>
            <w:tcBorders>
              <w:top w:val="nil"/>
              <w:left w:val="nil"/>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单位：万元</w:t>
            </w:r>
          </w:p>
        </w:tc>
      </w:tr>
      <w:tr w:rsidR="00211997" w:rsidRPr="00211997" w:rsidTr="00211997">
        <w:trPr>
          <w:gridAfter w:val="1"/>
          <w:wAfter w:w="100" w:type="dxa"/>
          <w:trHeight w:val="390"/>
        </w:trPr>
        <w:tc>
          <w:tcPr>
            <w:tcW w:w="4300" w:type="dxa"/>
            <w:gridSpan w:val="3"/>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center"/>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收        入</w:t>
            </w:r>
          </w:p>
        </w:tc>
        <w:tc>
          <w:tcPr>
            <w:tcW w:w="44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center"/>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支        出</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center"/>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项    目</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center"/>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预算</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center"/>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项    目</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center"/>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预算</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一、一般公共预算</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51,568.71</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一、一般公共服务支出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二、政府性基金预算</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二、外交支出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三、国有资本经营预算</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三、国防支出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四、公共安全支出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五、教育支出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49,071.70</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六、科学技术支出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267.00</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七、文化旅游体育与传媒支出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45.00</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八、社会保障和就业支出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九、卫生健康支出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2,185.01</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十、节能环保支出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十一、城乡社区支出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十二、农林水支出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十三、交通运输支出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十四、资源勘探信息等支出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十五、商业服务业等支出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十六、金融支出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十七、援助其他地区支出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十八、自然资源海洋气象等支出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十九、住房保障支出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二十、粮油物资储备支出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二十一、灾害防治及应急管理支出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二十二、其他支出</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本年收入合计</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51,568.71</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本年支出合计</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51,568.71</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二十三、结转下年</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r>
      <w:tr w:rsidR="00211997" w:rsidRPr="00211997" w:rsidTr="00211997">
        <w:trPr>
          <w:gridAfter w:val="1"/>
          <w:wAfter w:w="100" w:type="dxa"/>
          <w:trHeight w:val="390"/>
        </w:trPr>
        <w:tc>
          <w:tcPr>
            <w:tcW w:w="2680" w:type="dxa"/>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收入总计</w:t>
            </w:r>
          </w:p>
        </w:tc>
        <w:tc>
          <w:tcPr>
            <w:tcW w:w="162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51,568.71</w:t>
            </w:r>
          </w:p>
        </w:tc>
        <w:tc>
          <w:tcPr>
            <w:tcW w:w="278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支出总计</w:t>
            </w:r>
          </w:p>
        </w:tc>
        <w:tc>
          <w:tcPr>
            <w:tcW w:w="16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51,568.71</w:t>
            </w:r>
          </w:p>
        </w:tc>
      </w:tr>
      <w:tr w:rsidR="00211997" w:rsidRPr="00211997" w:rsidTr="00211997">
        <w:trPr>
          <w:gridAfter w:val="1"/>
          <w:wAfter w:w="100" w:type="dxa"/>
          <w:trHeight w:val="390"/>
        </w:trPr>
        <w:tc>
          <w:tcPr>
            <w:tcW w:w="8700" w:type="dxa"/>
            <w:gridSpan w:val="7"/>
            <w:tcBorders>
              <w:top w:val="single" w:sz="4" w:space="0" w:color="000000"/>
              <w:left w:val="nil"/>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注：表中功能分类科目，根据各部门实际预算编制情况编列。</w:t>
            </w:r>
          </w:p>
        </w:tc>
      </w:tr>
      <w:tr w:rsidR="00211997" w:rsidRPr="00211997" w:rsidTr="00211997">
        <w:trPr>
          <w:trHeight w:val="390"/>
        </w:trPr>
        <w:tc>
          <w:tcPr>
            <w:tcW w:w="3700" w:type="dxa"/>
            <w:gridSpan w:val="2"/>
            <w:tcBorders>
              <w:top w:val="nil"/>
              <w:left w:val="nil"/>
              <w:bottom w:val="nil"/>
              <w:right w:val="nil"/>
            </w:tcBorders>
            <w:shd w:val="clear" w:color="000000" w:fill="FFFFFF"/>
            <w:vAlign w:val="center"/>
            <w:hideMark/>
          </w:tcPr>
          <w:p w:rsidR="00211997" w:rsidRPr="00211997" w:rsidRDefault="00211997" w:rsidP="00211997">
            <w:pPr>
              <w:widowControl/>
              <w:jc w:val="center"/>
              <w:rPr>
                <w:rFonts w:ascii="微软雅黑" w:eastAsia="微软雅黑" w:hAnsi="微软雅黑" w:cs="Arial"/>
                <w:color w:val="000000"/>
                <w:kern w:val="0"/>
                <w:sz w:val="18"/>
                <w:szCs w:val="18"/>
              </w:rPr>
            </w:pPr>
            <w:r w:rsidRPr="00211997">
              <w:rPr>
                <w:rFonts w:ascii="微软雅黑" w:eastAsia="微软雅黑" w:hAnsi="微软雅黑" w:cs="Arial" w:hint="eastAsia"/>
                <w:color w:val="000000"/>
                <w:kern w:val="0"/>
                <w:sz w:val="18"/>
                <w:szCs w:val="18"/>
              </w:rPr>
              <w:lastRenderedPageBreak/>
              <w:t xml:space="preserve">　</w:t>
            </w:r>
          </w:p>
        </w:tc>
        <w:tc>
          <w:tcPr>
            <w:tcW w:w="1700" w:type="dxa"/>
            <w:gridSpan w:val="2"/>
            <w:tcBorders>
              <w:top w:val="nil"/>
              <w:left w:val="nil"/>
              <w:bottom w:val="nil"/>
              <w:right w:val="nil"/>
            </w:tcBorders>
            <w:shd w:val="clear" w:color="000000" w:fill="FFFFFF"/>
            <w:vAlign w:val="center"/>
            <w:hideMark/>
          </w:tcPr>
          <w:p w:rsidR="00211997" w:rsidRPr="00211997" w:rsidRDefault="00211997" w:rsidP="00211997">
            <w:pPr>
              <w:widowControl/>
              <w:jc w:val="center"/>
              <w:rPr>
                <w:rFonts w:ascii="微软雅黑" w:eastAsia="微软雅黑" w:hAnsi="微软雅黑" w:cs="Arial"/>
                <w:color w:val="000000"/>
                <w:kern w:val="0"/>
                <w:sz w:val="18"/>
                <w:szCs w:val="18"/>
              </w:rPr>
            </w:pPr>
            <w:r w:rsidRPr="00211997">
              <w:rPr>
                <w:rFonts w:ascii="微软雅黑" w:eastAsia="微软雅黑" w:hAnsi="微软雅黑" w:cs="Arial" w:hint="eastAsia"/>
                <w:color w:val="000000"/>
                <w:kern w:val="0"/>
                <w:sz w:val="18"/>
                <w:szCs w:val="18"/>
              </w:rPr>
              <w:t xml:space="preserve">　</w:t>
            </w:r>
          </w:p>
        </w:tc>
        <w:tc>
          <w:tcPr>
            <w:tcW w:w="1700" w:type="dxa"/>
            <w:gridSpan w:val="2"/>
            <w:tcBorders>
              <w:top w:val="nil"/>
              <w:left w:val="nil"/>
              <w:bottom w:val="nil"/>
              <w:right w:val="nil"/>
            </w:tcBorders>
            <w:shd w:val="clear" w:color="000000" w:fill="FFFFFF"/>
            <w:vAlign w:val="center"/>
            <w:hideMark/>
          </w:tcPr>
          <w:p w:rsidR="00211997" w:rsidRPr="00211997" w:rsidRDefault="00211997" w:rsidP="00211997">
            <w:pPr>
              <w:widowControl/>
              <w:jc w:val="center"/>
              <w:rPr>
                <w:rFonts w:ascii="微软雅黑" w:eastAsia="微软雅黑" w:hAnsi="微软雅黑" w:cs="Arial"/>
                <w:color w:val="000000"/>
                <w:kern w:val="0"/>
                <w:sz w:val="18"/>
                <w:szCs w:val="18"/>
              </w:rPr>
            </w:pPr>
            <w:r w:rsidRPr="00211997">
              <w:rPr>
                <w:rFonts w:ascii="微软雅黑" w:eastAsia="微软雅黑" w:hAnsi="微软雅黑" w:cs="Arial" w:hint="eastAsia"/>
                <w:color w:val="000000"/>
                <w:kern w:val="0"/>
                <w:sz w:val="18"/>
                <w:szCs w:val="18"/>
              </w:rPr>
              <w:t xml:space="preserve">　</w:t>
            </w:r>
          </w:p>
        </w:tc>
        <w:tc>
          <w:tcPr>
            <w:tcW w:w="1700" w:type="dxa"/>
            <w:gridSpan w:val="2"/>
            <w:tcBorders>
              <w:top w:val="nil"/>
              <w:left w:val="nil"/>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表5</w:t>
            </w:r>
          </w:p>
        </w:tc>
      </w:tr>
      <w:tr w:rsidR="00211997" w:rsidRPr="00211997" w:rsidTr="00211997">
        <w:trPr>
          <w:trHeight w:val="495"/>
        </w:trPr>
        <w:tc>
          <w:tcPr>
            <w:tcW w:w="8800" w:type="dxa"/>
            <w:gridSpan w:val="8"/>
            <w:tcBorders>
              <w:top w:val="nil"/>
              <w:left w:val="nil"/>
              <w:bottom w:val="nil"/>
              <w:right w:val="nil"/>
            </w:tcBorders>
            <w:shd w:val="clear" w:color="000000" w:fill="FFFFFF"/>
            <w:vAlign w:val="center"/>
            <w:hideMark/>
          </w:tcPr>
          <w:p w:rsidR="00211997" w:rsidRPr="00211997" w:rsidRDefault="00211997" w:rsidP="00211997">
            <w:pPr>
              <w:widowControl/>
              <w:jc w:val="center"/>
              <w:rPr>
                <w:rFonts w:ascii="宋体" w:eastAsia="宋体" w:hAnsi="宋体" w:cs="Arial"/>
                <w:color w:val="000000"/>
                <w:kern w:val="0"/>
                <w:sz w:val="24"/>
              </w:rPr>
            </w:pPr>
            <w:r w:rsidRPr="00211997">
              <w:rPr>
                <w:rFonts w:ascii="宋体" w:eastAsia="宋体" w:hAnsi="宋体" w:cs="Arial" w:hint="eastAsia"/>
                <w:color w:val="000000"/>
                <w:kern w:val="0"/>
                <w:sz w:val="24"/>
              </w:rPr>
              <w:t>一般公共预算支出情况表（按功能分类科目）</w:t>
            </w:r>
          </w:p>
        </w:tc>
      </w:tr>
      <w:tr w:rsidR="00211997" w:rsidRPr="00211997" w:rsidTr="00211997">
        <w:trPr>
          <w:trHeight w:val="390"/>
        </w:trPr>
        <w:tc>
          <w:tcPr>
            <w:tcW w:w="3700" w:type="dxa"/>
            <w:gridSpan w:val="2"/>
            <w:tcBorders>
              <w:top w:val="nil"/>
              <w:left w:val="nil"/>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单位名称：广州中医药大学</w:t>
            </w:r>
          </w:p>
        </w:tc>
        <w:tc>
          <w:tcPr>
            <w:tcW w:w="1700" w:type="dxa"/>
            <w:gridSpan w:val="2"/>
            <w:tcBorders>
              <w:top w:val="nil"/>
              <w:left w:val="nil"/>
              <w:bottom w:val="nil"/>
              <w:right w:val="nil"/>
            </w:tcBorders>
            <w:shd w:val="clear" w:color="000000" w:fill="FFFFFF"/>
            <w:vAlign w:val="center"/>
            <w:hideMark/>
          </w:tcPr>
          <w:p w:rsidR="00211997" w:rsidRPr="00211997" w:rsidRDefault="00211997" w:rsidP="00211997">
            <w:pPr>
              <w:widowControl/>
              <w:jc w:val="center"/>
              <w:rPr>
                <w:rFonts w:ascii="微软雅黑" w:eastAsia="微软雅黑" w:hAnsi="微软雅黑" w:cs="Arial"/>
                <w:color w:val="000000"/>
                <w:kern w:val="0"/>
                <w:sz w:val="18"/>
                <w:szCs w:val="18"/>
              </w:rPr>
            </w:pPr>
            <w:r w:rsidRPr="00211997">
              <w:rPr>
                <w:rFonts w:ascii="微软雅黑" w:eastAsia="微软雅黑" w:hAnsi="微软雅黑" w:cs="Arial" w:hint="eastAsia"/>
                <w:color w:val="000000"/>
                <w:kern w:val="0"/>
                <w:sz w:val="18"/>
                <w:szCs w:val="18"/>
              </w:rPr>
              <w:t xml:space="preserve">　</w:t>
            </w:r>
          </w:p>
        </w:tc>
        <w:tc>
          <w:tcPr>
            <w:tcW w:w="1700" w:type="dxa"/>
            <w:gridSpan w:val="2"/>
            <w:tcBorders>
              <w:top w:val="nil"/>
              <w:left w:val="nil"/>
              <w:bottom w:val="nil"/>
              <w:right w:val="nil"/>
            </w:tcBorders>
            <w:shd w:val="clear" w:color="000000" w:fill="FFFFFF"/>
            <w:vAlign w:val="center"/>
            <w:hideMark/>
          </w:tcPr>
          <w:p w:rsidR="00211997" w:rsidRPr="00211997" w:rsidRDefault="00211997" w:rsidP="00211997">
            <w:pPr>
              <w:widowControl/>
              <w:jc w:val="center"/>
              <w:rPr>
                <w:rFonts w:ascii="微软雅黑" w:eastAsia="微软雅黑" w:hAnsi="微软雅黑" w:cs="Arial"/>
                <w:color w:val="000000"/>
                <w:kern w:val="0"/>
                <w:sz w:val="18"/>
                <w:szCs w:val="18"/>
              </w:rPr>
            </w:pPr>
            <w:r w:rsidRPr="00211997">
              <w:rPr>
                <w:rFonts w:ascii="微软雅黑" w:eastAsia="微软雅黑" w:hAnsi="微软雅黑" w:cs="Arial" w:hint="eastAsia"/>
                <w:color w:val="000000"/>
                <w:kern w:val="0"/>
                <w:sz w:val="18"/>
                <w:szCs w:val="18"/>
              </w:rPr>
              <w:t xml:space="preserve">　</w:t>
            </w:r>
          </w:p>
        </w:tc>
        <w:tc>
          <w:tcPr>
            <w:tcW w:w="1700" w:type="dxa"/>
            <w:gridSpan w:val="2"/>
            <w:tcBorders>
              <w:top w:val="nil"/>
              <w:left w:val="nil"/>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单位：万元</w:t>
            </w:r>
          </w:p>
        </w:tc>
      </w:tr>
      <w:tr w:rsidR="00211997" w:rsidRPr="00211997" w:rsidTr="00211997">
        <w:trPr>
          <w:trHeight w:val="390"/>
        </w:trPr>
        <w:tc>
          <w:tcPr>
            <w:tcW w:w="3700" w:type="dxa"/>
            <w:gridSpan w:val="2"/>
            <w:vMerge w:val="restart"/>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center"/>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功能科目名称</w:t>
            </w:r>
          </w:p>
        </w:tc>
        <w:tc>
          <w:tcPr>
            <w:tcW w:w="5100" w:type="dxa"/>
            <w:gridSpan w:val="6"/>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center"/>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一般公共预算支出</w:t>
            </w:r>
          </w:p>
        </w:tc>
      </w:tr>
      <w:tr w:rsidR="00211997" w:rsidRPr="00211997" w:rsidTr="00211997">
        <w:trPr>
          <w:trHeight w:val="390"/>
        </w:trPr>
        <w:tc>
          <w:tcPr>
            <w:tcW w:w="3700" w:type="dxa"/>
            <w:gridSpan w:val="2"/>
            <w:vMerge/>
            <w:tcBorders>
              <w:top w:val="single" w:sz="4" w:space="0" w:color="000000"/>
              <w:left w:val="single" w:sz="4" w:space="0" w:color="000000"/>
              <w:bottom w:val="nil"/>
              <w:right w:val="nil"/>
            </w:tcBorders>
            <w:vAlign w:val="center"/>
            <w:hideMark/>
          </w:tcPr>
          <w:p w:rsidR="00211997" w:rsidRPr="00211997" w:rsidRDefault="00211997" w:rsidP="00211997">
            <w:pPr>
              <w:widowControl/>
              <w:jc w:val="left"/>
              <w:rPr>
                <w:rFonts w:ascii="宋体" w:eastAsia="宋体" w:hAnsi="宋体" w:cs="Arial"/>
                <w:color w:val="000000"/>
                <w:kern w:val="0"/>
                <w:sz w:val="18"/>
                <w:szCs w:val="18"/>
              </w:rPr>
            </w:pP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center"/>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小计</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center"/>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其中：基本支出</w:t>
            </w:r>
          </w:p>
        </w:tc>
        <w:tc>
          <w:tcPr>
            <w:tcW w:w="17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center"/>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项目支出</w:t>
            </w:r>
          </w:p>
        </w:tc>
      </w:tr>
      <w:tr w:rsidR="00211997" w:rsidRPr="00211997" w:rsidTr="00211997">
        <w:trPr>
          <w:trHeight w:val="495"/>
        </w:trPr>
        <w:tc>
          <w:tcPr>
            <w:tcW w:w="3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合    计</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51,568.71</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39,814.50</w:t>
            </w:r>
          </w:p>
        </w:tc>
        <w:tc>
          <w:tcPr>
            <w:tcW w:w="17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11,754.21</w:t>
            </w:r>
          </w:p>
        </w:tc>
      </w:tr>
      <w:tr w:rsidR="00211997" w:rsidRPr="00211997" w:rsidTr="00211997">
        <w:trPr>
          <w:trHeight w:val="495"/>
        </w:trPr>
        <w:tc>
          <w:tcPr>
            <w:tcW w:w="3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[205]教育支出</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49,071.70</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39,814.50</w:t>
            </w:r>
          </w:p>
        </w:tc>
        <w:tc>
          <w:tcPr>
            <w:tcW w:w="17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9,257.20</w:t>
            </w:r>
          </w:p>
        </w:tc>
      </w:tr>
      <w:tr w:rsidR="00211997" w:rsidRPr="00211997" w:rsidTr="00211997">
        <w:trPr>
          <w:trHeight w:val="495"/>
        </w:trPr>
        <w:tc>
          <w:tcPr>
            <w:tcW w:w="3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[20502]普通教育</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44,188.00</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36,084.00</w:t>
            </w:r>
          </w:p>
        </w:tc>
        <w:tc>
          <w:tcPr>
            <w:tcW w:w="17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8,104.00</w:t>
            </w:r>
          </w:p>
        </w:tc>
      </w:tr>
      <w:tr w:rsidR="00211997" w:rsidRPr="00211997" w:rsidTr="00211997">
        <w:trPr>
          <w:trHeight w:val="495"/>
        </w:trPr>
        <w:tc>
          <w:tcPr>
            <w:tcW w:w="3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[2050205]高等教育</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44,188.00</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36,084.00</w:t>
            </w:r>
          </w:p>
        </w:tc>
        <w:tc>
          <w:tcPr>
            <w:tcW w:w="17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8,104.00</w:t>
            </w:r>
          </w:p>
        </w:tc>
      </w:tr>
      <w:tr w:rsidR="00211997" w:rsidRPr="00211997" w:rsidTr="00211997">
        <w:trPr>
          <w:trHeight w:val="495"/>
        </w:trPr>
        <w:tc>
          <w:tcPr>
            <w:tcW w:w="3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[20599]其他教育支出</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4,883.70</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3,730.50</w:t>
            </w:r>
          </w:p>
        </w:tc>
        <w:tc>
          <w:tcPr>
            <w:tcW w:w="17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1,153.20</w:t>
            </w:r>
          </w:p>
        </w:tc>
      </w:tr>
      <w:tr w:rsidR="00211997" w:rsidRPr="00211997" w:rsidTr="00211997">
        <w:trPr>
          <w:trHeight w:val="495"/>
        </w:trPr>
        <w:tc>
          <w:tcPr>
            <w:tcW w:w="3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[2059999]其他教育支出</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4,883.70</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3,730.50</w:t>
            </w:r>
          </w:p>
        </w:tc>
        <w:tc>
          <w:tcPr>
            <w:tcW w:w="17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1,153.20</w:t>
            </w:r>
          </w:p>
        </w:tc>
      </w:tr>
      <w:tr w:rsidR="00211997" w:rsidRPr="00211997" w:rsidTr="00211997">
        <w:trPr>
          <w:trHeight w:val="495"/>
        </w:trPr>
        <w:tc>
          <w:tcPr>
            <w:tcW w:w="3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[206]科学技术支出</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267.00</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7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267.00</w:t>
            </w:r>
          </w:p>
        </w:tc>
      </w:tr>
      <w:tr w:rsidR="00211997" w:rsidRPr="00211997" w:rsidTr="00211997">
        <w:trPr>
          <w:trHeight w:val="495"/>
        </w:trPr>
        <w:tc>
          <w:tcPr>
            <w:tcW w:w="3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[20699]其他科学技术支出</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267.00</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7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267.00</w:t>
            </w:r>
          </w:p>
        </w:tc>
      </w:tr>
      <w:tr w:rsidR="00211997" w:rsidRPr="00211997" w:rsidTr="00211997">
        <w:trPr>
          <w:trHeight w:val="495"/>
        </w:trPr>
        <w:tc>
          <w:tcPr>
            <w:tcW w:w="3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[2069999]其他科学技术支出</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267.00</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7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267.00</w:t>
            </w:r>
          </w:p>
        </w:tc>
      </w:tr>
      <w:tr w:rsidR="00211997" w:rsidRPr="00211997" w:rsidTr="00211997">
        <w:trPr>
          <w:trHeight w:val="495"/>
        </w:trPr>
        <w:tc>
          <w:tcPr>
            <w:tcW w:w="3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[207]文化旅游体育与传媒支出</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45.00</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7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45.00</w:t>
            </w:r>
          </w:p>
        </w:tc>
      </w:tr>
      <w:tr w:rsidR="00211997" w:rsidRPr="00211997" w:rsidTr="00211997">
        <w:trPr>
          <w:trHeight w:val="495"/>
        </w:trPr>
        <w:tc>
          <w:tcPr>
            <w:tcW w:w="3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[20702]文物</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45.00</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7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45.00</w:t>
            </w:r>
          </w:p>
        </w:tc>
      </w:tr>
      <w:tr w:rsidR="00211997" w:rsidRPr="00211997" w:rsidTr="00211997">
        <w:trPr>
          <w:trHeight w:val="495"/>
        </w:trPr>
        <w:tc>
          <w:tcPr>
            <w:tcW w:w="3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[2070205]博物馆</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45.00</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7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45.00</w:t>
            </w:r>
          </w:p>
        </w:tc>
      </w:tr>
      <w:tr w:rsidR="00211997" w:rsidRPr="00211997" w:rsidTr="00211997">
        <w:trPr>
          <w:trHeight w:val="495"/>
        </w:trPr>
        <w:tc>
          <w:tcPr>
            <w:tcW w:w="3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[210]卫生健康支出</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2,185.01</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7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2,185.01</w:t>
            </w:r>
          </w:p>
        </w:tc>
      </w:tr>
      <w:tr w:rsidR="00211997" w:rsidRPr="00211997" w:rsidTr="00211997">
        <w:trPr>
          <w:trHeight w:val="495"/>
        </w:trPr>
        <w:tc>
          <w:tcPr>
            <w:tcW w:w="3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[21001]卫生健康管理事务</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9.00</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7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9.00</w:t>
            </w:r>
          </w:p>
        </w:tc>
      </w:tr>
      <w:tr w:rsidR="00211997" w:rsidRPr="00211997" w:rsidTr="00211997">
        <w:trPr>
          <w:trHeight w:val="495"/>
        </w:trPr>
        <w:tc>
          <w:tcPr>
            <w:tcW w:w="3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[2100199]其他卫生健康管理事务支出</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9.00</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7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9.00</w:t>
            </w:r>
          </w:p>
        </w:tc>
      </w:tr>
      <w:tr w:rsidR="00211997" w:rsidRPr="00211997" w:rsidTr="00211997">
        <w:trPr>
          <w:trHeight w:val="495"/>
        </w:trPr>
        <w:tc>
          <w:tcPr>
            <w:tcW w:w="3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[21006]中医药</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1,021.00</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7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1,021.00</w:t>
            </w:r>
          </w:p>
        </w:tc>
      </w:tr>
      <w:tr w:rsidR="00211997" w:rsidRPr="00211997" w:rsidTr="00211997">
        <w:trPr>
          <w:trHeight w:val="495"/>
        </w:trPr>
        <w:tc>
          <w:tcPr>
            <w:tcW w:w="3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[2100601]中医（民族医）药专项</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1,021.00</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7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1,021.00</w:t>
            </w:r>
          </w:p>
        </w:tc>
      </w:tr>
      <w:tr w:rsidR="00211997" w:rsidRPr="00211997" w:rsidTr="00211997">
        <w:trPr>
          <w:trHeight w:val="495"/>
        </w:trPr>
        <w:tc>
          <w:tcPr>
            <w:tcW w:w="3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[21099]其他卫生健康支出</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1,155.01</w:t>
            </w:r>
          </w:p>
        </w:tc>
        <w:tc>
          <w:tcPr>
            <w:tcW w:w="1700" w:type="dxa"/>
            <w:gridSpan w:val="2"/>
            <w:tcBorders>
              <w:top w:val="single" w:sz="4" w:space="0" w:color="000000"/>
              <w:left w:val="single" w:sz="4" w:space="0" w:color="000000"/>
              <w:bottom w:val="nil"/>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7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1,155.01</w:t>
            </w:r>
          </w:p>
        </w:tc>
      </w:tr>
      <w:tr w:rsidR="00211997" w:rsidRPr="00211997" w:rsidTr="00211997">
        <w:trPr>
          <w:trHeight w:val="495"/>
        </w:trPr>
        <w:tc>
          <w:tcPr>
            <w:tcW w:w="370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11997" w:rsidRPr="00211997" w:rsidRDefault="00211997" w:rsidP="00211997">
            <w:pPr>
              <w:widowControl/>
              <w:jc w:val="lef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[2109901]其他卫生健康支出</w:t>
            </w:r>
          </w:p>
        </w:tc>
        <w:tc>
          <w:tcPr>
            <w:tcW w:w="170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1,155.01</w:t>
            </w:r>
          </w:p>
        </w:tc>
        <w:tc>
          <w:tcPr>
            <w:tcW w:w="170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1997" w:rsidRPr="00211997" w:rsidRDefault="00211997" w:rsidP="00211997">
            <w:pPr>
              <w:widowControl/>
              <w:jc w:val="right"/>
              <w:rPr>
                <w:rFonts w:ascii="宋体" w:eastAsia="宋体" w:hAnsi="宋体" w:cs="Arial"/>
                <w:color w:val="000000"/>
                <w:kern w:val="0"/>
                <w:sz w:val="18"/>
                <w:szCs w:val="18"/>
              </w:rPr>
            </w:pPr>
            <w:r w:rsidRPr="00211997">
              <w:rPr>
                <w:rFonts w:ascii="宋体" w:eastAsia="宋体" w:hAnsi="宋体" w:cs="Arial" w:hint="eastAsia"/>
                <w:color w:val="000000"/>
                <w:kern w:val="0"/>
                <w:sz w:val="18"/>
                <w:szCs w:val="18"/>
              </w:rPr>
              <w:t>1,155.01</w:t>
            </w:r>
          </w:p>
        </w:tc>
      </w:tr>
    </w:tbl>
    <w:p w:rsidR="00B6185B" w:rsidRDefault="00B6185B">
      <w:pPr>
        <w:rPr>
          <w:noProof/>
        </w:rPr>
      </w:pPr>
    </w:p>
    <w:p w:rsidR="004437AF" w:rsidRDefault="004437AF">
      <w:pPr>
        <w:rPr>
          <w:noProof/>
        </w:rPr>
      </w:pPr>
    </w:p>
    <w:p w:rsidR="004437AF" w:rsidRDefault="004437AF">
      <w:pPr>
        <w:rPr>
          <w:noProof/>
        </w:rPr>
      </w:pPr>
    </w:p>
    <w:p w:rsidR="004437AF" w:rsidRDefault="004437AF">
      <w:pPr>
        <w:rPr>
          <w:noProof/>
        </w:rPr>
      </w:pPr>
    </w:p>
    <w:p w:rsidR="004437AF" w:rsidRDefault="004437AF">
      <w:pPr>
        <w:rPr>
          <w:noProof/>
        </w:rPr>
      </w:pPr>
    </w:p>
    <w:p w:rsidR="004437AF" w:rsidRDefault="004437AF">
      <w:pPr>
        <w:rPr>
          <w:noProof/>
        </w:rPr>
      </w:pPr>
    </w:p>
    <w:p w:rsidR="004437AF" w:rsidRDefault="004437AF">
      <w:pPr>
        <w:rPr>
          <w:noProof/>
        </w:rPr>
      </w:pPr>
    </w:p>
    <w:tbl>
      <w:tblPr>
        <w:tblW w:w="8040" w:type="dxa"/>
        <w:tblInd w:w="93" w:type="dxa"/>
        <w:tblLook w:val="04A0"/>
      </w:tblPr>
      <w:tblGrid>
        <w:gridCol w:w="2680"/>
        <w:gridCol w:w="2680"/>
        <w:gridCol w:w="2680"/>
      </w:tblGrid>
      <w:tr w:rsidR="004437AF" w:rsidRPr="004437AF" w:rsidTr="004437AF">
        <w:trPr>
          <w:trHeight w:val="240"/>
        </w:trPr>
        <w:tc>
          <w:tcPr>
            <w:tcW w:w="268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68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68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r>
      <w:tr w:rsidR="004437AF" w:rsidRPr="004437AF" w:rsidTr="004437AF">
        <w:trPr>
          <w:trHeight w:val="390"/>
        </w:trPr>
        <w:tc>
          <w:tcPr>
            <w:tcW w:w="2680"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2680"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2680" w:type="dxa"/>
            <w:tcBorders>
              <w:top w:val="nil"/>
              <w:left w:val="nil"/>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表6</w:t>
            </w:r>
          </w:p>
        </w:tc>
      </w:tr>
      <w:tr w:rsidR="004437AF" w:rsidRPr="004437AF" w:rsidTr="004437AF">
        <w:trPr>
          <w:trHeight w:val="495"/>
        </w:trPr>
        <w:tc>
          <w:tcPr>
            <w:tcW w:w="8040" w:type="dxa"/>
            <w:gridSpan w:val="3"/>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24"/>
              </w:rPr>
            </w:pPr>
            <w:r w:rsidRPr="004437AF">
              <w:rPr>
                <w:rFonts w:ascii="宋体" w:eastAsia="宋体" w:hAnsi="宋体" w:cs="Arial" w:hint="eastAsia"/>
                <w:color w:val="000000"/>
                <w:kern w:val="0"/>
                <w:sz w:val="24"/>
              </w:rPr>
              <w:t>一般公共预算基本支出情况表（按经济分类科目）</w:t>
            </w:r>
          </w:p>
        </w:tc>
      </w:tr>
      <w:tr w:rsidR="004437AF" w:rsidRPr="004437AF" w:rsidTr="004437AF">
        <w:trPr>
          <w:trHeight w:val="390"/>
        </w:trPr>
        <w:tc>
          <w:tcPr>
            <w:tcW w:w="2680" w:type="dxa"/>
            <w:tcBorders>
              <w:top w:val="nil"/>
              <w:left w:val="nil"/>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单位名称：广州中医药大学</w:t>
            </w:r>
          </w:p>
        </w:tc>
        <w:tc>
          <w:tcPr>
            <w:tcW w:w="2680"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2680" w:type="dxa"/>
            <w:tcBorders>
              <w:top w:val="nil"/>
              <w:left w:val="nil"/>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单位：万元</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部门预算支出经济科目</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政府预算支出经济科目</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预算</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合    计</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39,814.50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[301]工资福利支出</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[505]对事业单位经常性补助</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26,511.00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[30101]基本工资</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[50501]工资福利支出</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9,300.00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[30102]津贴补贴</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[50501]工资福利支出</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3,800.00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[30103]奖金</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[50501]工资福利支出</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9,161.00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[30108]机关事业单位基本养老保险缴费</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[50501]工资福利支出</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1,950.00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[30109]职业年金缴费</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[50501]工资福利支出</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950.00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[30113]住房公积金</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[50501]工资福利支出</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1,350.00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[302]商品和服务支出</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[505]对事业单位经常性补助</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7,415.40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[30205]水费</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390.00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[30206]电费</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2,270.00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[30209]物业管理费</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1,002.00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[30211]差旅费</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100.00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[30212]因公出国（境）费用</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20.00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[30215]会议费</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20.00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[30216]培训费</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100.00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[30217]公务接待费</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20.00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[30218]专用材料费</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275.00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[30226]劳务费</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3,100.00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[30231]公务用车运行维护费</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50.00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[30299]其他商品和服务支出</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68.40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[303]对个人和家庭的补助</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[509]对个人和家庭的补助</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3,837.10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[30301]离休费</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[50905]离退休费</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271.81</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lastRenderedPageBreak/>
              <w:t xml:space="preserve">  [30302]退休费</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[50905]离退休费</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3,390.30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[30305]生活补助</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[50901]社会福利和救助</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175.00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[310]资本性支出</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[506]对事业单位资本性补助</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2,051.00</w:t>
            </w:r>
          </w:p>
        </w:tc>
      </w:tr>
      <w:tr w:rsidR="004437AF" w:rsidRPr="004437AF" w:rsidTr="004437AF">
        <w:trPr>
          <w:trHeight w:val="495"/>
        </w:trPr>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[31002]办公设备购置</w:t>
            </w:r>
          </w:p>
        </w:tc>
        <w:tc>
          <w:tcPr>
            <w:tcW w:w="268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[50601]资本性支出（一）</w:t>
            </w:r>
          </w:p>
        </w:tc>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1,051.00</w:t>
            </w:r>
          </w:p>
        </w:tc>
      </w:tr>
      <w:tr w:rsidR="004437AF" w:rsidRPr="004437AF" w:rsidTr="004437AF">
        <w:trPr>
          <w:trHeight w:val="495"/>
        </w:trPr>
        <w:tc>
          <w:tcPr>
            <w:tcW w:w="2680" w:type="dxa"/>
            <w:tcBorders>
              <w:top w:val="single" w:sz="4" w:space="0" w:color="000000"/>
              <w:left w:val="single" w:sz="4" w:space="0" w:color="000000"/>
              <w:bottom w:val="single" w:sz="4" w:space="0" w:color="000000"/>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[31003]专用设备购置</w:t>
            </w:r>
          </w:p>
        </w:tc>
        <w:tc>
          <w:tcPr>
            <w:tcW w:w="2680" w:type="dxa"/>
            <w:tcBorders>
              <w:top w:val="single" w:sz="4" w:space="0" w:color="000000"/>
              <w:left w:val="single" w:sz="4" w:space="0" w:color="000000"/>
              <w:bottom w:val="single" w:sz="4" w:space="0" w:color="000000"/>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[50601]资本性支出（一）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1,000.00</w:t>
            </w:r>
          </w:p>
        </w:tc>
      </w:tr>
    </w:tbl>
    <w:p w:rsidR="00B6185B" w:rsidRDefault="00B6185B"/>
    <w:p w:rsidR="00B6185B" w:rsidRDefault="00B6185B"/>
    <w:tbl>
      <w:tblPr>
        <w:tblW w:w="8946" w:type="dxa"/>
        <w:tblInd w:w="93" w:type="dxa"/>
        <w:tblLook w:val="04A0"/>
      </w:tblPr>
      <w:tblGrid>
        <w:gridCol w:w="320"/>
        <w:gridCol w:w="2860"/>
        <w:gridCol w:w="3340"/>
        <w:gridCol w:w="2426"/>
      </w:tblGrid>
      <w:tr w:rsidR="004437AF" w:rsidRPr="004437AF" w:rsidTr="00DB1601">
        <w:trPr>
          <w:trHeight w:val="240"/>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334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426"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r>
      <w:tr w:rsidR="004437AF" w:rsidRPr="004437AF" w:rsidTr="00DB1601">
        <w:trPr>
          <w:trHeight w:val="390"/>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仿宋_GB2312" w:eastAsia="仿宋_GB2312" w:hAnsi="Arial" w:cs="Arial"/>
                <w:color w:val="000000"/>
                <w:kern w:val="0"/>
                <w:sz w:val="18"/>
                <w:szCs w:val="18"/>
              </w:rPr>
            </w:pPr>
            <w:r w:rsidRPr="004437AF">
              <w:rPr>
                <w:rFonts w:ascii="仿宋_GB2312" w:eastAsia="仿宋_GB2312" w:hAnsi="Arial" w:cs="Arial" w:hint="eastAsia"/>
                <w:color w:val="000000"/>
                <w:kern w:val="0"/>
                <w:sz w:val="18"/>
                <w:szCs w:val="18"/>
              </w:rPr>
              <w:t xml:space="preserve">　</w:t>
            </w:r>
          </w:p>
        </w:tc>
        <w:tc>
          <w:tcPr>
            <w:tcW w:w="3340"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仿宋_GB2312" w:eastAsia="仿宋_GB2312" w:hAnsi="Arial" w:cs="Arial"/>
                <w:color w:val="000000"/>
                <w:kern w:val="0"/>
                <w:sz w:val="18"/>
                <w:szCs w:val="18"/>
              </w:rPr>
            </w:pPr>
            <w:r w:rsidRPr="004437AF">
              <w:rPr>
                <w:rFonts w:ascii="仿宋_GB2312" w:eastAsia="仿宋_GB2312" w:hAnsi="Arial" w:cs="Arial" w:hint="eastAsia"/>
                <w:color w:val="000000"/>
                <w:kern w:val="0"/>
                <w:sz w:val="18"/>
                <w:szCs w:val="18"/>
              </w:rPr>
              <w:t xml:space="preserve">　</w:t>
            </w:r>
          </w:p>
        </w:tc>
        <w:tc>
          <w:tcPr>
            <w:tcW w:w="2426" w:type="dxa"/>
            <w:tcBorders>
              <w:top w:val="nil"/>
              <w:left w:val="nil"/>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表7</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8626" w:type="dxa"/>
            <w:gridSpan w:val="3"/>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24"/>
              </w:rPr>
            </w:pPr>
            <w:r w:rsidRPr="004437AF">
              <w:rPr>
                <w:rFonts w:ascii="宋体" w:eastAsia="宋体" w:hAnsi="宋体" w:cs="Arial" w:hint="eastAsia"/>
                <w:color w:val="000000"/>
                <w:kern w:val="0"/>
                <w:sz w:val="24"/>
              </w:rPr>
              <w:t>一般公共预算项目支出情况表（按经济分类科目）</w:t>
            </w:r>
          </w:p>
        </w:tc>
      </w:tr>
      <w:tr w:rsidR="004437AF" w:rsidRPr="004437AF" w:rsidTr="00DB1601">
        <w:trPr>
          <w:trHeight w:val="390"/>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nil"/>
              <w:left w:val="nil"/>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单位名称：广州中医药大学</w:t>
            </w:r>
          </w:p>
        </w:tc>
        <w:tc>
          <w:tcPr>
            <w:tcW w:w="3340"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2426" w:type="dxa"/>
            <w:tcBorders>
              <w:top w:val="nil"/>
              <w:left w:val="nil"/>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单位：万元</w:t>
            </w:r>
          </w:p>
        </w:tc>
      </w:tr>
      <w:tr w:rsidR="004437AF" w:rsidRPr="004437AF" w:rsidTr="00DB1601">
        <w:trPr>
          <w:trHeight w:val="390"/>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部门预算支出经济科目</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政府预算支出经济科目</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预算</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合    计</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11,754.21</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[301]工资福利支出</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[505]对事业单位经常性补助</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2,271.11</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[30101]基本工资</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[50501]工资福利支出</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209.11</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[30102]津贴补贴</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[50501]工资福利支出</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49.00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[30107]绩效工资</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[50501]工资福利支出</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13.00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[30199]其他工资福利支出</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[50501]工资福利支出</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2,000.00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[302]商品和服务支出</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[505]对事业单位经常性补助</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3,076.87</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[30203]咨询费</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23.10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[30205]水费</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162.00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[30206]电费</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343.20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[30209]物业管理费</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648.00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[30211]差旅费</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70.10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[30212]因公出国（境）费用</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12.30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[30214]租赁费</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5.00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[30215]会议费</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79.50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[30216]培训费</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255.00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[30218]专用材料费</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1,150.27</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[30225]专用燃料费</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0.05</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[30226]劳务费</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73.20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[30227]委托业务费</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144.60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[30299]其他商品和服务支出</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[50502]商品和服务支出</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110.55</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[303]对个人和家庭的补助</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[509]对个人和家庭的补助</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5,826.23</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[30305]生活补助</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[50901]社会福利和救助</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383.97</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[30308]助学金</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[50902]助学金</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5,059.00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[30399]其他对个人和家庭的补助</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[50999]其他对个人和家庭的补助</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383.26</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[309]资本性支出（基本建设）</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[506]对事业单位资本性补助</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5.00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[30902]办公设备购置</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[50602]资本性支出（二）</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5.00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[310]资本性支出</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[506]对事业单位资本性补助</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575.00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[31002]办公设备购置</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[50601]资本性支出（一）</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14.00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[31003]专用设备购置</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[50601]资本性支出（一）</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21.00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[31007]信息网络及软件购置更新</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[50601]资本性支出（一）</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35.00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[31021]文物和陈列品购置</w:t>
            </w:r>
          </w:p>
        </w:tc>
        <w:tc>
          <w:tcPr>
            <w:tcW w:w="3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[50601]资本性支出（一）</w:t>
            </w:r>
          </w:p>
        </w:tc>
        <w:tc>
          <w:tcPr>
            <w:tcW w:w="2426"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5.00</w:t>
            </w:r>
          </w:p>
        </w:tc>
      </w:tr>
      <w:tr w:rsidR="004437AF" w:rsidRPr="004437AF" w:rsidTr="00DB1601">
        <w:trPr>
          <w:trHeight w:val="495"/>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860" w:type="dxa"/>
            <w:tcBorders>
              <w:top w:val="single" w:sz="4" w:space="0" w:color="000000"/>
              <w:left w:val="single" w:sz="4" w:space="0" w:color="000000"/>
              <w:bottom w:val="single" w:sz="4" w:space="0" w:color="000000"/>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[31099]其他资本性支出</w:t>
            </w:r>
          </w:p>
        </w:tc>
        <w:tc>
          <w:tcPr>
            <w:tcW w:w="3340" w:type="dxa"/>
            <w:tcBorders>
              <w:top w:val="single" w:sz="4" w:space="0" w:color="000000"/>
              <w:left w:val="single" w:sz="4" w:space="0" w:color="000000"/>
              <w:bottom w:val="single" w:sz="4" w:space="0" w:color="000000"/>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[50601]资本性支出（一）</w:t>
            </w:r>
          </w:p>
        </w:tc>
        <w:tc>
          <w:tcPr>
            <w:tcW w:w="242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500.00</w:t>
            </w:r>
          </w:p>
        </w:tc>
      </w:tr>
    </w:tbl>
    <w:p w:rsidR="00B6185B" w:rsidRDefault="00B6185B"/>
    <w:p w:rsidR="00B6185B" w:rsidRDefault="00B6185B"/>
    <w:p w:rsidR="004437AF" w:rsidRDefault="004437AF"/>
    <w:p w:rsidR="004437AF" w:rsidRDefault="004437AF"/>
    <w:p w:rsidR="004437AF" w:rsidRDefault="004437AF"/>
    <w:p w:rsidR="004437AF" w:rsidRDefault="004437AF"/>
    <w:p w:rsidR="004437AF" w:rsidRDefault="004437AF"/>
    <w:p w:rsidR="004437AF" w:rsidRDefault="004437AF"/>
    <w:p w:rsidR="004437AF" w:rsidRDefault="004437AF"/>
    <w:p w:rsidR="004437AF" w:rsidRDefault="004437AF"/>
    <w:p w:rsidR="004437AF" w:rsidRDefault="004437AF"/>
    <w:p w:rsidR="004437AF" w:rsidRDefault="004437AF"/>
    <w:p w:rsidR="004437AF" w:rsidRDefault="004437AF"/>
    <w:p w:rsidR="004437AF" w:rsidRDefault="004437AF"/>
    <w:p w:rsidR="004437AF" w:rsidRDefault="004437AF"/>
    <w:p w:rsidR="004437AF" w:rsidRDefault="004437AF"/>
    <w:tbl>
      <w:tblPr>
        <w:tblW w:w="8662" w:type="dxa"/>
        <w:tblInd w:w="93" w:type="dxa"/>
        <w:tblLook w:val="04A0"/>
      </w:tblPr>
      <w:tblGrid>
        <w:gridCol w:w="4040"/>
        <w:gridCol w:w="1200"/>
        <w:gridCol w:w="1200"/>
        <w:gridCol w:w="1340"/>
        <w:gridCol w:w="882"/>
      </w:tblGrid>
      <w:tr w:rsidR="004437AF" w:rsidRPr="004437AF" w:rsidTr="00DB1601">
        <w:trPr>
          <w:trHeight w:val="240"/>
        </w:trPr>
        <w:tc>
          <w:tcPr>
            <w:tcW w:w="404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120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120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134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882"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r>
      <w:tr w:rsidR="004437AF" w:rsidRPr="004437AF" w:rsidTr="00DB1601">
        <w:trPr>
          <w:trHeight w:val="390"/>
        </w:trPr>
        <w:tc>
          <w:tcPr>
            <w:tcW w:w="4040"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lastRenderedPageBreak/>
              <w:t xml:space="preserve">　</w:t>
            </w:r>
          </w:p>
        </w:tc>
        <w:tc>
          <w:tcPr>
            <w:tcW w:w="1200"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200"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340"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882" w:type="dxa"/>
            <w:tcBorders>
              <w:top w:val="nil"/>
              <w:left w:val="nil"/>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表8</w:t>
            </w:r>
          </w:p>
        </w:tc>
      </w:tr>
      <w:tr w:rsidR="004437AF" w:rsidRPr="004437AF" w:rsidTr="00DB1601">
        <w:trPr>
          <w:trHeight w:val="495"/>
        </w:trPr>
        <w:tc>
          <w:tcPr>
            <w:tcW w:w="8662" w:type="dxa"/>
            <w:gridSpan w:val="5"/>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24"/>
              </w:rPr>
            </w:pPr>
            <w:r w:rsidRPr="004437AF">
              <w:rPr>
                <w:rFonts w:ascii="宋体" w:eastAsia="宋体" w:hAnsi="宋体" w:cs="Arial" w:hint="eastAsia"/>
                <w:color w:val="000000"/>
                <w:kern w:val="0"/>
                <w:sz w:val="24"/>
              </w:rPr>
              <w:t>预算拨款安排的行政经费及“三公”经费预算表</w:t>
            </w:r>
          </w:p>
        </w:tc>
      </w:tr>
      <w:tr w:rsidR="004437AF" w:rsidRPr="004437AF" w:rsidTr="00DB1601">
        <w:trPr>
          <w:trHeight w:val="390"/>
        </w:trPr>
        <w:tc>
          <w:tcPr>
            <w:tcW w:w="4040" w:type="dxa"/>
            <w:tcBorders>
              <w:top w:val="nil"/>
              <w:left w:val="nil"/>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单位名称：广州中医药大学</w:t>
            </w:r>
          </w:p>
        </w:tc>
        <w:tc>
          <w:tcPr>
            <w:tcW w:w="1200"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200"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340"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882" w:type="dxa"/>
            <w:tcBorders>
              <w:top w:val="nil"/>
              <w:left w:val="nil"/>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单位：万元</w:t>
            </w:r>
          </w:p>
        </w:tc>
      </w:tr>
      <w:tr w:rsidR="004437AF" w:rsidRPr="004437AF" w:rsidTr="00DB1601">
        <w:trPr>
          <w:trHeight w:val="810"/>
        </w:trPr>
        <w:tc>
          <w:tcPr>
            <w:tcW w:w="40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项目</w:t>
            </w:r>
          </w:p>
        </w:tc>
        <w:tc>
          <w:tcPr>
            <w:tcW w:w="120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合计</w:t>
            </w:r>
          </w:p>
        </w:tc>
        <w:tc>
          <w:tcPr>
            <w:tcW w:w="120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一般公共预算</w:t>
            </w:r>
          </w:p>
        </w:tc>
        <w:tc>
          <w:tcPr>
            <w:tcW w:w="1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政府性基金预算</w:t>
            </w:r>
          </w:p>
        </w:tc>
        <w:tc>
          <w:tcPr>
            <w:tcW w:w="882"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国有资本经营预算</w:t>
            </w:r>
          </w:p>
        </w:tc>
      </w:tr>
      <w:tr w:rsidR="004437AF" w:rsidRPr="004437AF" w:rsidTr="00DB1601">
        <w:trPr>
          <w:trHeight w:val="495"/>
        </w:trPr>
        <w:tc>
          <w:tcPr>
            <w:tcW w:w="40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行政经费</w:t>
            </w:r>
          </w:p>
        </w:tc>
        <w:tc>
          <w:tcPr>
            <w:tcW w:w="120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120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882"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r>
      <w:tr w:rsidR="004437AF" w:rsidRPr="004437AF" w:rsidTr="00DB1601">
        <w:trPr>
          <w:trHeight w:val="495"/>
        </w:trPr>
        <w:tc>
          <w:tcPr>
            <w:tcW w:w="40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“三公”经费</w:t>
            </w:r>
          </w:p>
        </w:tc>
        <w:tc>
          <w:tcPr>
            <w:tcW w:w="120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102.30</w:t>
            </w:r>
          </w:p>
        </w:tc>
        <w:tc>
          <w:tcPr>
            <w:tcW w:w="120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102.30</w:t>
            </w:r>
          </w:p>
        </w:tc>
        <w:tc>
          <w:tcPr>
            <w:tcW w:w="1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882"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r>
      <w:tr w:rsidR="004437AF" w:rsidRPr="004437AF" w:rsidTr="00DB1601">
        <w:trPr>
          <w:trHeight w:val="495"/>
        </w:trPr>
        <w:tc>
          <w:tcPr>
            <w:tcW w:w="40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其中：（一）因公出国（境）支出</w:t>
            </w:r>
          </w:p>
        </w:tc>
        <w:tc>
          <w:tcPr>
            <w:tcW w:w="120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32.30</w:t>
            </w:r>
          </w:p>
        </w:tc>
        <w:tc>
          <w:tcPr>
            <w:tcW w:w="120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32.30</w:t>
            </w:r>
          </w:p>
        </w:tc>
        <w:tc>
          <w:tcPr>
            <w:tcW w:w="1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882"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r>
      <w:tr w:rsidR="004437AF" w:rsidRPr="004437AF" w:rsidTr="00DB1601">
        <w:trPr>
          <w:trHeight w:val="495"/>
        </w:trPr>
        <w:tc>
          <w:tcPr>
            <w:tcW w:w="40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（二）公务用车购置及运行维护支出</w:t>
            </w:r>
          </w:p>
        </w:tc>
        <w:tc>
          <w:tcPr>
            <w:tcW w:w="120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50.00</w:t>
            </w:r>
          </w:p>
        </w:tc>
        <w:tc>
          <w:tcPr>
            <w:tcW w:w="120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50.00</w:t>
            </w:r>
          </w:p>
        </w:tc>
        <w:tc>
          <w:tcPr>
            <w:tcW w:w="1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882"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r>
      <w:tr w:rsidR="004437AF" w:rsidRPr="004437AF" w:rsidTr="00DB1601">
        <w:trPr>
          <w:trHeight w:val="495"/>
        </w:trPr>
        <w:tc>
          <w:tcPr>
            <w:tcW w:w="40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1.公务用车购置</w:t>
            </w:r>
          </w:p>
        </w:tc>
        <w:tc>
          <w:tcPr>
            <w:tcW w:w="120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120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882"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r>
      <w:tr w:rsidR="004437AF" w:rsidRPr="004437AF" w:rsidTr="00DB1601">
        <w:trPr>
          <w:trHeight w:val="495"/>
        </w:trPr>
        <w:tc>
          <w:tcPr>
            <w:tcW w:w="40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2.公务用车运行维护费</w:t>
            </w:r>
          </w:p>
        </w:tc>
        <w:tc>
          <w:tcPr>
            <w:tcW w:w="120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50.00</w:t>
            </w:r>
          </w:p>
        </w:tc>
        <w:tc>
          <w:tcPr>
            <w:tcW w:w="120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50.00</w:t>
            </w:r>
          </w:p>
        </w:tc>
        <w:tc>
          <w:tcPr>
            <w:tcW w:w="1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882"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r>
      <w:tr w:rsidR="004437AF" w:rsidRPr="004437AF" w:rsidTr="00DB1601">
        <w:trPr>
          <w:trHeight w:val="495"/>
        </w:trPr>
        <w:tc>
          <w:tcPr>
            <w:tcW w:w="40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（三）公务接待费支出</w:t>
            </w:r>
          </w:p>
        </w:tc>
        <w:tc>
          <w:tcPr>
            <w:tcW w:w="120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20.00</w:t>
            </w:r>
          </w:p>
        </w:tc>
        <w:tc>
          <w:tcPr>
            <w:tcW w:w="120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20.00</w:t>
            </w:r>
          </w:p>
        </w:tc>
        <w:tc>
          <w:tcPr>
            <w:tcW w:w="1340"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882"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r>
      <w:tr w:rsidR="004437AF" w:rsidRPr="004437AF" w:rsidTr="00DB1601">
        <w:trPr>
          <w:trHeight w:val="1695"/>
        </w:trPr>
        <w:tc>
          <w:tcPr>
            <w:tcW w:w="8662" w:type="dxa"/>
            <w:gridSpan w:val="5"/>
            <w:tcBorders>
              <w:top w:val="single" w:sz="4" w:space="0" w:color="000000"/>
              <w:left w:val="nil"/>
              <w:bottom w:val="nil"/>
              <w:right w:val="nil"/>
            </w:tcBorders>
            <w:shd w:val="clear" w:color="000000" w:fill="FFFFFF"/>
            <w:vAlign w:val="center"/>
            <w:hideMark/>
          </w:tcPr>
          <w:p w:rsidR="004437AF" w:rsidRPr="004437AF" w:rsidRDefault="004437AF" w:rsidP="004437AF">
            <w:pPr>
              <w:widowControl/>
              <w:jc w:val="left"/>
              <w:rPr>
                <w:rFonts w:ascii="微软雅黑" w:eastAsia="微软雅黑" w:hAnsi="微软雅黑" w:cs="Arial"/>
                <w:color w:val="000000"/>
                <w:kern w:val="0"/>
                <w:sz w:val="18"/>
                <w:szCs w:val="18"/>
              </w:rPr>
            </w:pPr>
            <w:r w:rsidRPr="004437AF">
              <w:rPr>
                <w:rFonts w:ascii="宋体" w:eastAsia="宋体" w:hAnsi="宋体" w:cs="Arial" w:hint="eastAsia"/>
                <w:color w:val="000000"/>
                <w:kern w:val="0"/>
                <w:sz w:val="18"/>
                <w:szCs w:val="18"/>
              </w:rPr>
              <w:t>注：</w:t>
            </w:r>
            <w:r w:rsidRPr="004437AF">
              <w:rPr>
                <w:rFonts w:ascii="Arial" w:eastAsia="微软雅黑" w:hAnsi="Arial" w:cs="Arial"/>
                <w:kern w:val="0"/>
                <w:sz w:val="20"/>
                <w:szCs w:val="20"/>
              </w:rPr>
              <w:br/>
            </w:r>
            <w:r w:rsidRPr="004437AF">
              <w:rPr>
                <w:rFonts w:ascii="宋体" w:eastAsia="宋体" w:hAnsi="宋体" w:cs="Arial" w:hint="eastAsia"/>
                <w:color w:val="000000"/>
                <w:kern w:val="0"/>
                <w:sz w:val="18"/>
                <w:szCs w:val="18"/>
              </w:rPr>
              <w:t>1、行政经费包括：单位性质为行政或参公单位，经济分类科目为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办公设备购置、专用设备购置、信息网络及软件购置更新、公务用车购置、其他交通工具购置对应的预算资金。</w:t>
            </w:r>
          </w:p>
        </w:tc>
      </w:tr>
      <w:tr w:rsidR="004437AF" w:rsidRPr="004437AF" w:rsidTr="00DB1601">
        <w:trPr>
          <w:trHeight w:val="1515"/>
        </w:trPr>
        <w:tc>
          <w:tcPr>
            <w:tcW w:w="8662" w:type="dxa"/>
            <w:gridSpan w:val="5"/>
            <w:tcBorders>
              <w:top w:val="nil"/>
              <w:left w:val="nil"/>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三公”经费包括因公出国（境）经费、公务用车购置及运行维护费和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tc>
      </w:tr>
    </w:tbl>
    <w:p w:rsidR="00407357" w:rsidRDefault="00407357"/>
    <w:p w:rsidR="00B6185B" w:rsidRDefault="00B6185B"/>
    <w:tbl>
      <w:tblPr>
        <w:tblW w:w="12280" w:type="dxa"/>
        <w:tblInd w:w="93" w:type="dxa"/>
        <w:tblLook w:val="04A0"/>
      </w:tblPr>
      <w:tblGrid>
        <w:gridCol w:w="320"/>
        <w:gridCol w:w="2600"/>
        <w:gridCol w:w="380"/>
        <w:gridCol w:w="920"/>
        <w:gridCol w:w="160"/>
        <w:gridCol w:w="1140"/>
        <w:gridCol w:w="760"/>
        <w:gridCol w:w="540"/>
        <w:gridCol w:w="800"/>
        <w:gridCol w:w="540"/>
        <w:gridCol w:w="540"/>
        <w:gridCol w:w="980"/>
        <w:gridCol w:w="1300"/>
        <w:gridCol w:w="1300"/>
      </w:tblGrid>
      <w:tr w:rsidR="004437AF" w:rsidRPr="004437AF" w:rsidTr="004437AF">
        <w:trPr>
          <w:gridAfter w:val="3"/>
          <w:wAfter w:w="3580" w:type="dxa"/>
          <w:trHeight w:val="240"/>
        </w:trPr>
        <w:tc>
          <w:tcPr>
            <w:tcW w:w="3300" w:type="dxa"/>
            <w:gridSpan w:val="3"/>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1080" w:type="dxa"/>
            <w:gridSpan w:val="2"/>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1900" w:type="dxa"/>
            <w:gridSpan w:val="2"/>
            <w:tcBorders>
              <w:top w:val="nil"/>
              <w:left w:val="nil"/>
              <w:bottom w:val="nil"/>
              <w:right w:val="nil"/>
            </w:tcBorders>
            <w:shd w:val="clear" w:color="auto" w:fill="auto"/>
            <w:noWrap/>
            <w:vAlign w:val="bottom"/>
            <w:hideMark/>
          </w:tcPr>
          <w:p w:rsidR="004437AF" w:rsidRDefault="004437AF" w:rsidP="004437AF">
            <w:pPr>
              <w:widowControl/>
              <w:jc w:val="left"/>
              <w:rPr>
                <w:rFonts w:ascii="Arial" w:eastAsia="宋体" w:hAnsi="Arial" w:cs="Arial"/>
                <w:kern w:val="0"/>
                <w:sz w:val="20"/>
                <w:szCs w:val="20"/>
              </w:rPr>
            </w:pPr>
          </w:p>
          <w:p w:rsidR="00E36895" w:rsidRDefault="00E36895" w:rsidP="004437AF">
            <w:pPr>
              <w:widowControl/>
              <w:jc w:val="left"/>
              <w:rPr>
                <w:rFonts w:ascii="Arial" w:eastAsia="宋体" w:hAnsi="Arial" w:cs="Arial"/>
                <w:kern w:val="0"/>
                <w:sz w:val="20"/>
                <w:szCs w:val="20"/>
              </w:rPr>
            </w:pPr>
          </w:p>
          <w:p w:rsidR="00E36895" w:rsidRDefault="00E36895" w:rsidP="004437AF">
            <w:pPr>
              <w:widowControl/>
              <w:jc w:val="left"/>
              <w:rPr>
                <w:rFonts w:ascii="Arial" w:eastAsia="宋体" w:hAnsi="Arial" w:cs="Arial"/>
                <w:kern w:val="0"/>
                <w:sz w:val="20"/>
                <w:szCs w:val="20"/>
              </w:rPr>
            </w:pPr>
          </w:p>
          <w:p w:rsidR="00E36895" w:rsidRDefault="00E36895" w:rsidP="004437AF">
            <w:pPr>
              <w:widowControl/>
              <w:jc w:val="left"/>
              <w:rPr>
                <w:rFonts w:ascii="Arial" w:eastAsia="宋体" w:hAnsi="Arial" w:cs="Arial"/>
                <w:kern w:val="0"/>
                <w:sz w:val="20"/>
                <w:szCs w:val="20"/>
              </w:rPr>
            </w:pPr>
          </w:p>
          <w:p w:rsidR="00E36895" w:rsidRDefault="00E36895" w:rsidP="004437AF">
            <w:pPr>
              <w:widowControl/>
              <w:jc w:val="left"/>
              <w:rPr>
                <w:rFonts w:ascii="Arial" w:eastAsia="宋体" w:hAnsi="Arial" w:cs="Arial"/>
                <w:kern w:val="0"/>
                <w:sz w:val="20"/>
                <w:szCs w:val="20"/>
              </w:rPr>
            </w:pPr>
          </w:p>
          <w:p w:rsidR="00E36895" w:rsidRDefault="00E36895" w:rsidP="004437AF">
            <w:pPr>
              <w:widowControl/>
              <w:jc w:val="left"/>
              <w:rPr>
                <w:rFonts w:ascii="Arial" w:eastAsia="宋体" w:hAnsi="Arial" w:cs="Arial"/>
                <w:kern w:val="0"/>
                <w:sz w:val="20"/>
                <w:szCs w:val="20"/>
              </w:rPr>
            </w:pPr>
          </w:p>
          <w:p w:rsidR="00E36895" w:rsidRDefault="00E36895" w:rsidP="004437AF">
            <w:pPr>
              <w:widowControl/>
              <w:jc w:val="left"/>
              <w:rPr>
                <w:rFonts w:ascii="Arial" w:eastAsia="宋体" w:hAnsi="Arial" w:cs="Arial"/>
                <w:kern w:val="0"/>
                <w:sz w:val="20"/>
                <w:szCs w:val="20"/>
              </w:rPr>
            </w:pPr>
          </w:p>
          <w:p w:rsidR="00E36895" w:rsidRDefault="00E36895" w:rsidP="004437AF">
            <w:pPr>
              <w:widowControl/>
              <w:jc w:val="left"/>
              <w:rPr>
                <w:rFonts w:ascii="Arial" w:eastAsia="宋体" w:hAnsi="Arial" w:cs="Arial"/>
                <w:kern w:val="0"/>
                <w:sz w:val="20"/>
                <w:szCs w:val="20"/>
              </w:rPr>
            </w:pPr>
          </w:p>
          <w:p w:rsidR="00E36895" w:rsidRDefault="00E36895" w:rsidP="004437AF">
            <w:pPr>
              <w:widowControl/>
              <w:jc w:val="left"/>
              <w:rPr>
                <w:rFonts w:ascii="Arial" w:eastAsia="宋体" w:hAnsi="Arial" w:cs="Arial"/>
                <w:kern w:val="0"/>
                <w:sz w:val="20"/>
                <w:szCs w:val="20"/>
              </w:rPr>
            </w:pPr>
          </w:p>
          <w:p w:rsidR="00E36895" w:rsidRDefault="00E36895" w:rsidP="004437AF">
            <w:pPr>
              <w:widowControl/>
              <w:jc w:val="left"/>
              <w:rPr>
                <w:rFonts w:ascii="Arial" w:eastAsia="宋体" w:hAnsi="Arial" w:cs="Arial"/>
                <w:kern w:val="0"/>
                <w:sz w:val="20"/>
                <w:szCs w:val="20"/>
              </w:rPr>
            </w:pPr>
          </w:p>
          <w:p w:rsidR="00E36895" w:rsidRPr="004437AF" w:rsidRDefault="00E36895" w:rsidP="004437AF">
            <w:pPr>
              <w:widowControl/>
              <w:jc w:val="left"/>
              <w:rPr>
                <w:rFonts w:ascii="Arial" w:eastAsia="宋体" w:hAnsi="Arial" w:cs="Arial"/>
                <w:kern w:val="0"/>
                <w:sz w:val="20"/>
                <w:szCs w:val="20"/>
              </w:rPr>
            </w:pPr>
          </w:p>
        </w:tc>
        <w:tc>
          <w:tcPr>
            <w:tcW w:w="1340" w:type="dxa"/>
            <w:gridSpan w:val="2"/>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1080" w:type="dxa"/>
            <w:gridSpan w:val="2"/>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r>
      <w:tr w:rsidR="004437AF" w:rsidRPr="004437AF" w:rsidTr="004437AF">
        <w:trPr>
          <w:gridAfter w:val="3"/>
          <w:wAfter w:w="3580" w:type="dxa"/>
          <w:trHeight w:val="360"/>
        </w:trPr>
        <w:tc>
          <w:tcPr>
            <w:tcW w:w="3300" w:type="dxa"/>
            <w:gridSpan w:val="3"/>
            <w:tcBorders>
              <w:top w:val="nil"/>
              <w:left w:val="nil"/>
              <w:bottom w:val="nil"/>
              <w:right w:val="nil"/>
            </w:tcBorders>
            <w:shd w:val="clear" w:color="000000" w:fill="FFFFFF"/>
            <w:vAlign w:val="center"/>
            <w:hideMark/>
          </w:tcPr>
          <w:p w:rsidR="004437AF" w:rsidRPr="004437AF" w:rsidRDefault="004437AF" w:rsidP="007E179E">
            <w:pPr>
              <w:widowControl/>
              <w:rPr>
                <w:rFonts w:ascii="微软雅黑" w:eastAsia="微软雅黑" w:hAnsi="微软雅黑" w:cs="Arial"/>
                <w:color w:val="000000"/>
                <w:kern w:val="0"/>
                <w:sz w:val="18"/>
                <w:szCs w:val="18"/>
              </w:rPr>
            </w:pPr>
          </w:p>
        </w:tc>
        <w:tc>
          <w:tcPr>
            <w:tcW w:w="1080" w:type="dxa"/>
            <w:gridSpan w:val="2"/>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900" w:type="dxa"/>
            <w:gridSpan w:val="2"/>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340" w:type="dxa"/>
            <w:gridSpan w:val="2"/>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080" w:type="dxa"/>
            <w:gridSpan w:val="2"/>
            <w:tcBorders>
              <w:top w:val="nil"/>
              <w:left w:val="nil"/>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表9</w:t>
            </w:r>
          </w:p>
        </w:tc>
      </w:tr>
      <w:tr w:rsidR="004437AF" w:rsidRPr="004437AF" w:rsidTr="004437AF">
        <w:trPr>
          <w:gridAfter w:val="3"/>
          <w:wAfter w:w="3580" w:type="dxa"/>
          <w:trHeight w:val="495"/>
        </w:trPr>
        <w:tc>
          <w:tcPr>
            <w:tcW w:w="8700" w:type="dxa"/>
            <w:gridSpan w:val="11"/>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24"/>
              </w:rPr>
            </w:pPr>
            <w:r w:rsidRPr="004437AF">
              <w:rPr>
                <w:rFonts w:ascii="宋体" w:eastAsia="宋体" w:hAnsi="宋体" w:cs="Arial" w:hint="eastAsia"/>
                <w:color w:val="000000"/>
                <w:kern w:val="0"/>
                <w:sz w:val="24"/>
              </w:rPr>
              <w:t>政府性基金预算支出情况表</w:t>
            </w:r>
          </w:p>
        </w:tc>
      </w:tr>
      <w:tr w:rsidR="004437AF" w:rsidRPr="004437AF" w:rsidTr="004437AF">
        <w:trPr>
          <w:gridAfter w:val="3"/>
          <w:wAfter w:w="3580" w:type="dxa"/>
          <w:trHeight w:val="360"/>
        </w:trPr>
        <w:tc>
          <w:tcPr>
            <w:tcW w:w="3300" w:type="dxa"/>
            <w:gridSpan w:val="3"/>
            <w:tcBorders>
              <w:top w:val="nil"/>
              <w:left w:val="nil"/>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单位名称：广州中医药大学</w:t>
            </w:r>
          </w:p>
        </w:tc>
        <w:tc>
          <w:tcPr>
            <w:tcW w:w="1080" w:type="dxa"/>
            <w:gridSpan w:val="2"/>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900" w:type="dxa"/>
            <w:gridSpan w:val="2"/>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340" w:type="dxa"/>
            <w:gridSpan w:val="2"/>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080" w:type="dxa"/>
            <w:gridSpan w:val="2"/>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单位：万元</w:t>
            </w:r>
          </w:p>
        </w:tc>
      </w:tr>
      <w:tr w:rsidR="004437AF" w:rsidRPr="004437AF" w:rsidTr="004437AF">
        <w:trPr>
          <w:gridAfter w:val="3"/>
          <w:wAfter w:w="3580" w:type="dxa"/>
          <w:trHeight w:val="555"/>
        </w:trPr>
        <w:tc>
          <w:tcPr>
            <w:tcW w:w="4380" w:type="dxa"/>
            <w:gridSpan w:val="5"/>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功能分类科目</w:t>
            </w:r>
          </w:p>
        </w:tc>
        <w:tc>
          <w:tcPr>
            <w:tcW w:w="4320" w:type="dxa"/>
            <w:gridSpan w:val="6"/>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政府性基金预算支出</w:t>
            </w:r>
          </w:p>
        </w:tc>
      </w:tr>
      <w:tr w:rsidR="004437AF" w:rsidRPr="004437AF" w:rsidTr="004437AF">
        <w:trPr>
          <w:gridAfter w:val="3"/>
          <w:wAfter w:w="3580" w:type="dxa"/>
          <w:trHeight w:val="615"/>
        </w:trPr>
        <w:tc>
          <w:tcPr>
            <w:tcW w:w="3300" w:type="dxa"/>
            <w:gridSpan w:val="3"/>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科目编码</w:t>
            </w:r>
          </w:p>
        </w:tc>
        <w:tc>
          <w:tcPr>
            <w:tcW w:w="1080" w:type="dxa"/>
            <w:gridSpan w:val="2"/>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科目名称</w:t>
            </w:r>
          </w:p>
        </w:tc>
        <w:tc>
          <w:tcPr>
            <w:tcW w:w="1900" w:type="dxa"/>
            <w:gridSpan w:val="2"/>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小计</w:t>
            </w:r>
          </w:p>
        </w:tc>
        <w:tc>
          <w:tcPr>
            <w:tcW w:w="1340" w:type="dxa"/>
            <w:gridSpan w:val="2"/>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其中：基本支出</w:t>
            </w:r>
          </w:p>
        </w:tc>
        <w:tc>
          <w:tcPr>
            <w:tcW w:w="10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项目支出</w:t>
            </w:r>
          </w:p>
        </w:tc>
      </w:tr>
      <w:tr w:rsidR="004437AF" w:rsidRPr="004437AF" w:rsidTr="004437AF">
        <w:trPr>
          <w:gridAfter w:val="3"/>
          <w:wAfter w:w="3580" w:type="dxa"/>
          <w:trHeight w:val="465"/>
        </w:trPr>
        <w:tc>
          <w:tcPr>
            <w:tcW w:w="3300" w:type="dxa"/>
            <w:gridSpan w:val="3"/>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1080" w:type="dxa"/>
            <w:gridSpan w:val="2"/>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1900" w:type="dxa"/>
            <w:gridSpan w:val="2"/>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1340" w:type="dxa"/>
            <w:gridSpan w:val="2"/>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108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r>
      <w:tr w:rsidR="004437AF" w:rsidRPr="004437AF" w:rsidTr="004437AF">
        <w:trPr>
          <w:gridAfter w:val="3"/>
          <w:wAfter w:w="3580" w:type="dxa"/>
          <w:trHeight w:val="705"/>
        </w:trPr>
        <w:tc>
          <w:tcPr>
            <w:tcW w:w="8700" w:type="dxa"/>
            <w:gridSpan w:val="11"/>
            <w:tcBorders>
              <w:top w:val="single" w:sz="4" w:space="0" w:color="000000"/>
              <w:left w:val="nil"/>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注：如该部门无政府性基金安排的支出，则本表为空。同时按照财政部有关要求，以空表呈报省人代会审议。</w:t>
            </w:r>
          </w:p>
        </w:tc>
      </w:tr>
      <w:tr w:rsidR="004437AF" w:rsidRPr="004437AF" w:rsidTr="004437AF">
        <w:trPr>
          <w:trHeight w:val="240"/>
        </w:trPr>
        <w:tc>
          <w:tcPr>
            <w:tcW w:w="32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60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1300" w:type="dxa"/>
            <w:gridSpan w:val="2"/>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1300" w:type="dxa"/>
            <w:gridSpan w:val="2"/>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1300" w:type="dxa"/>
            <w:gridSpan w:val="2"/>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1340" w:type="dxa"/>
            <w:gridSpan w:val="2"/>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1520" w:type="dxa"/>
            <w:gridSpan w:val="2"/>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130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1300"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r>
    </w:tbl>
    <w:p w:rsidR="00DE269B" w:rsidRDefault="00DE269B" w:rsidP="004437AF">
      <w:pPr>
        <w:widowControl/>
        <w:jc w:val="left"/>
        <w:rPr>
          <w:rFonts w:ascii="Arial" w:eastAsia="宋体" w:hAnsi="Arial" w:cs="Arial"/>
          <w:kern w:val="0"/>
          <w:sz w:val="20"/>
          <w:szCs w:val="20"/>
        </w:rPr>
        <w:sectPr w:rsidR="00DE269B" w:rsidSect="00B6185B">
          <w:pgSz w:w="11906" w:h="16838"/>
          <w:pgMar w:top="1440" w:right="1800" w:bottom="1440" w:left="1800" w:header="851" w:footer="992" w:gutter="0"/>
          <w:cols w:space="425"/>
          <w:docGrid w:type="lines" w:linePitch="312"/>
        </w:sectPr>
      </w:pPr>
    </w:p>
    <w:tbl>
      <w:tblPr>
        <w:tblW w:w="13949" w:type="dxa"/>
        <w:tblInd w:w="93" w:type="dxa"/>
        <w:tblLook w:val="04A0"/>
      </w:tblPr>
      <w:tblGrid>
        <w:gridCol w:w="363"/>
        <w:gridCol w:w="2953"/>
        <w:gridCol w:w="1477"/>
        <w:gridCol w:w="1477"/>
        <w:gridCol w:w="1477"/>
        <w:gridCol w:w="1522"/>
        <w:gridCol w:w="1726"/>
        <w:gridCol w:w="1477"/>
        <w:gridCol w:w="1477"/>
      </w:tblGrid>
      <w:tr w:rsidR="004437AF" w:rsidRPr="004437AF" w:rsidTr="00BC1F66">
        <w:trPr>
          <w:trHeight w:val="414"/>
        </w:trPr>
        <w:tc>
          <w:tcPr>
            <w:tcW w:w="363"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953"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477"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477"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477"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522"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726"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477"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477" w:type="dxa"/>
            <w:tcBorders>
              <w:top w:val="nil"/>
              <w:left w:val="nil"/>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表10</w:t>
            </w:r>
          </w:p>
        </w:tc>
      </w:tr>
      <w:tr w:rsidR="004437AF" w:rsidRPr="004437AF" w:rsidTr="00BC1F66">
        <w:trPr>
          <w:trHeight w:val="526"/>
        </w:trPr>
        <w:tc>
          <w:tcPr>
            <w:tcW w:w="363"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13585" w:type="dxa"/>
            <w:gridSpan w:val="8"/>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24"/>
              </w:rPr>
            </w:pPr>
            <w:r w:rsidRPr="004437AF">
              <w:rPr>
                <w:rFonts w:ascii="宋体" w:eastAsia="宋体" w:hAnsi="宋体" w:cs="Arial" w:hint="eastAsia"/>
                <w:color w:val="000000"/>
                <w:kern w:val="0"/>
                <w:sz w:val="24"/>
              </w:rPr>
              <w:t>部门预算基本支出预算表</w:t>
            </w:r>
          </w:p>
        </w:tc>
      </w:tr>
      <w:tr w:rsidR="004437AF" w:rsidRPr="004437AF" w:rsidTr="00BC1F66">
        <w:trPr>
          <w:trHeight w:val="414"/>
        </w:trPr>
        <w:tc>
          <w:tcPr>
            <w:tcW w:w="363"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953" w:type="dxa"/>
            <w:tcBorders>
              <w:top w:val="nil"/>
              <w:left w:val="nil"/>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单位名称：广州中医药大学</w:t>
            </w:r>
          </w:p>
        </w:tc>
        <w:tc>
          <w:tcPr>
            <w:tcW w:w="1477"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477"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477"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522"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726"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477" w:type="dxa"/>
            <w:tcBorders>
              <w:top w:val="nil"/>
              <w:left w:val="nil"/>
              <w:bottom w:val="nil"/>
              <w:right w:val="nil"/>
            </w:tcBorders>
            <w:shd w:val="clear" w:color="000000" w:fill="FFFFFF"/>
            <w:vAlign w:val="center"/>
            <w:hideMark/>
          </w:tcPr>
          <w:p w:rsidR="004437AF" w:rsidRPr="004437AF" w:rsidRDefault="004437AF" w:rsidP="004437AF">
            <w:pPr>
              <w:widowControl/>
              <w:jc w:val="center"/>
              <w:rPr>
                <w:rFonts w:ascii="微软雅黑" w:eastAsia="微软雅黑" w:hAnsi="微软雅黑" w:cs="Arial"/>
                <w:color w:val="000000"/>
                <w:kern w:val="0"/>
                <w:sz w:val="18"/>
                <w:szCs w:val="18"/>
              </w:rPr>
            </w:pPr>
            <w:r w:rsidRPr="004437AF">
              <w:rPr>
                <w:rFonts w:ascii="微软雅黑" w:eastAsia="微软雅黑" w:hAnsi="微软雅黑" w:cs="Arial" w:hint="eastAsia"/>
                <w:color w:val="000000"/>
                <w:kern w:val="0"/>
                <w:sz w:val="18"/>
                <w:szCs w:val="18"/>
              </w:rPr>
              <w:t xml:space="preserve">　</w:t>
            </w:r>
          </w:p>
        </w:tc>
        <w:tc>
          <w:tcPr>
            <w:tcW w:w="1477" w:type="dxa"/>
            <w:tcBorders>
              <w:top w:val="nil"/>
              <w:left w:val="nil"/>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金额：万元</w:t>
            </w:r>
          </w:p>
        </w:tc>
      </w:tr>
      <w:tr w:rsidR="004437AF" w:rsidRPr="004437AF" w:rsidTr="00BC1F66">
        <w:trPr>
          <w:trHeight w:val="414"/>
        </w:trPr>
        <w:tc>
          <w:tcPr>
            <w:tcW w:w="363"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953" w:type="dxa"/>
            <w:vMerge w:val="restart"/>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支出项目类别（资金使用单位）</w:t>
            </w:r>
          </w:p>
        </w:tc>
        <w:tc>
          <w:tcPr>
            <w:tcW w:w="1477" w:type="dxa"/>
            <w:vMerge w:val="restart"/>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总计</w:t>
            </w:r>
          </w:p>
        </w:tc>
        <w:tc>
          <w:tcPr>
            <w:tcW w:w="6202" w:type="dxa"/>
            <w:gridSpan w:val="4"/>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预算拨款</w:t>
            </w:r>
          </w:p>
        </w:tc>
        <w:tc>
          <w:tcPr>
            <w:tcW w:w="1477" w:type="dxa"/>
            <w:vMerge w:val="restart"/>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财政专户拨款</w:t>
            </w:r>
          </w:p>
        </w:tc>
        <w:tc>
          <w:tcPr>
            <w:tcW w:w="1477"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其他资金</w:t>
            </w:r>
          </w:p>
        </w:tc>
      </w:tr>
      <w:tr w:rsidR="004437AF" w:rsidRPr="004437AF" w:rsidTr="00BC1F66">
        <w:trPr>
          <w:trHeight w:val="637"/>
        </w:trPr>
        <w:tc>
          <w:tcPr>
            <w:tcW w:w="363"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953" w:type="dxa"/>
            <w:vMerge/>
            <w:tcBorders>
              <w:top w:val="single" w:sz="4" w:space="0" w:color="000000"/>
              <w:left w:val="single" w:sz="4" w:space="0" w:color="000000"/>
              <w:bottom w:val="nil"/>
              <w:right w:val="nil"/>
            </w:tcBorders>
            <w:vAlign w:val="center"/>
            <w:hideMark/>
          </w:tcPr>
          <w:p w:rsidR="004437AF" w:rsidRPr="004437AF" w:rsidRDefault="004437AF" w:rsidP="004437AF">
            <w:pPr>
              <w:widowControl/>
              <w:jc w:val="left"/>
              <w:rPr>
                <w:rFonts w:ascii="宋体" w:eastAsia="宋体" w:hAnsi="宋体" w:cs="Arial"/>
                <w:color w:val="000000"/>
                <w:kern w:val="0"/>
                <w:sz w:val="18"/>
                <w:szCs w:val="18"/>
              </w:rPr>
            </w:pPr>
          </w:p>
        </w:tc>
        <w:tc>
          <w:tcPr>
            <w:tcW w:w="1477" w:type="dxa"/>
            <w:vMerge/>
            <w:tcBorders>
              <w:top w:val="single" w:sz="4" w:space="0" w:color="000000"/>
              <w:left w:val="single" w:sz="4" w:space="0" w:color="000000"/>
              <w:bottom w:val="nil"/>
              <w:right w:val="nil"/>
            </w:tcBorders>
            <w:vAlign w:val="center"/>
            <w:hideMark/>
          </w:tcPr>
          <w:p w:rsidR="004437AF" w:rsidRPr="004437AF" w:rsidRDefault="004437AF" w:rsidP="004437AF">
            <w:pPr>
              <w:widowControl/>
              <w:jc w:val="left"/>
              <w:rPr>
                <w:rFonts w:ascii="宋体" w:eastAsia="宋体" w:hAnsi="宋体" w:cs="Arial"/>
                <w:color w:val="000000"/>
                <w:kern w:val="0"/>
                <w:sz w:val="18"/>
                <w:szCs w:val="18"/>
              </w:rPr>
            </w:pPr>
          </w:p>
        </w:tc>
        <w:tc>
          <w:tcPr>
            <w:tcW w:w="1477"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合计</w:t>
            </w:r>
          </w:p>
        </w:tc>
        <w:tc>
          <w:tcPr>
            <w:tcW w:w="1477"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一般公共预算</w:t>
            </w:r>
          </w:p>
        </w:tc>
        <w:tc>
          <w:tcPr>
            <w:tcW w:w="1522"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政府性基金预算</w:t>
            </w:r>
          </w:p>
        </w:tc>
        <w:tc>
          <w:tcPr>
            <w:tcW w:w="1726"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center"/>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国有资本经营预算</w:t>
            </w:r>
          </w:p>
        </w:tc>
        <w:tc>
          <w:tcPr>
            <w:tcW w:w="1477" w:type="dxa"/>
            <w:vMerge/>
            <w:tcBorders>
              <w:top w:val="single" w:sz="4" w:space="0" w:color="000000"/>
              <w:left w:val="single" w:sz="4" w:space="0" w:color="000000"/>
              <w:bottom w:val="nil"/>
              <w:right w:val="nil"/>
            </w:tcBorders>
            <w:vAlign w:val="center"/>
            <w:hideMark/>
          </w:tcPr>
          <w:p w:rsidR="004437AF" w:rsidRPr="004437AF" w:rsidRDefault="004437AF" w:rsidP="004437AF">
            <w:pPr>
              <w:widowControl/>
              <w:jc w:val="left"/>
              <w:rPr>
                <w:rFonts w:ascii="宋体" w:eastAsia="宋体" w:hAnsi="宋体" w:cs="Arial"/>
                <w:color w:val="000000"/>
                <w:kern w:val="0"/>
                <w:sz w:val="18"/>
                <w:szCs w:val="18"/>
              </w:rPr>
            </w:pPr>
          </w:p>
        </w:tc>
        <w:tc>
          <w:tcPr>
            <w:tcW w:w="1477" w:type="dxa"/>
            <w:vMerge/>
            <w:tcBorders>
              <w:top w:val="single" w:sz="4" w:space="0" w:color="000000"/>
              <w:left w:val="single" w:sz="4" w:space="0" w:color="000000"/>
              <w:bottom w:val="nil"/>
              <w:right w:val="single" w:sz="4" w:space="0" w:color="000000"/>
            </w:tcBorders>
            <w:vAlign w:val="center"/>
            <w:hideMark/>
          </w:tcPr>
          <w:p w:rsidR="004437AF" w:rsidRPr="004437AF" w:rsidRDefault="004437AF" w:rsidP="004437AF">
            <w:pPr>
              <w:widowControl/>
              <w:jc w:val="left"/>
              <w:rPr>
                <w:rFonts w:ascii="宋体" w:eastAsia="宋体" w:hAnsi="宋体" w:cs="Arial"/>
                <w:color w:val="000000"/>
                <w:kern w:val="0"/>
                <w:sz w:val="18"/>
                <w:szCs w:val="18"/>
              </w:rPr>
            </w:pPr>
          </w:p>
        </w:tc>
      </w:tr>
      <w:tr w:rsidR="004437AF" w:rsidRPr="004437AF" w:rsidTr="00BC1F66">
        <w:trPr>
          <w:trHeight w:val="526"/>
        </w:trPr>
        <w:tc>
          <w:tcPr>
            <w:tcW w:w="363"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953"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广州中医药大学</w:t>
            </w:r>
          </w:p>
        </w:tc>
        <w:tc>
          <w:tcPr>
            <w:tcW w:w="1477"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88,557.50</w:t>
            </w:r>
          </w:p>
        </w:tc>
        <w:tc>
          <w:tcPr>
            <w:tcW w:w="1477"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39,814.50</w:t>
            </w:r>
          </w:p>
        </w:tc>
        <w:tc>
          <w:tcPr>
            <w:tcW w:w="1477"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39,814.50</w:t>
            </w:r>
          </w:p>
        </w:tc>
        <w:tc>
          <w:tcPr>
            <w:tcW w:w="1522"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1726"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1477"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29,625.30</w:t>
            </w:r>
          </w:p>
        </w:tc>
        <w:tc>
          <w:tcPr>
            <w:tcW w:w="1477"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19,117.70</w:t>
            </w:r>
          </w:p>
        </w:tc>
      </w:tr>
      <w:tr w:rsidR="004437AF" w:rsidRPr="004437AF" w:rsidTr="00BC1F66">
        <w:trPr>
          <w:trHeight w:val="526"/>
        </w:trPr>
        <w:tc>
          <w:tcPr>
            <w:tcW w:w="363"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953"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工资和福利支出</w:t>
            </w:r>
          </w:p>
        </w:tc>
        <w:tc>
          <w:tcPr>
            <w:tcW w:w="1477"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45,912.00</w:t>
            </w:r>
          </w:p>
        </w:tc>
        <w:tc>
          <w:tcPr>
            <w:tcW w:w="1477"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26,511.00</w:t>
            </w:r>
          </w:p>
        </w:tc>
        <w:tc>
          <w:tcPr>
            <w:tcW w:w="1477"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26,511.00</w:t>
            </w:r>
          </w:p>
        </w:tc>
        <w:tc>
          <w:tcPr>
            <w:tcW w:w="1522"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1726"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1477"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19,401.00</w:t>
            </w:r>
          </w:p>
        </w:tc>
        <w:tc>
          <w:tcPr>
            <w:tcW w:w="1477"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r>
      <w:tr w:rsidR="004437AF" w:rsidRPr="004437AF" w:rsidTr="00BC1F66">
        <w:trPr>
          <w:trHeight w:val="526"/>
        </w:trPr>
        <w:tc>
          <w:tcPr>
            <w:tcW w:w="363"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953"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商品和服务支出</w:t>
            </w:r>
          </w:p>
        </w:tc>
        <w:tc>
          <w:tcPr>
            <w:tcW w:w="1477"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31,825.40</w:t>
            </w:r>
          </w:p>
        </w:tc>
        <w:tc>
          <w:tcPr>
            <w:tcW w:w="1477"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7,415.40</w:t>
            </w:r>
          </w:p>
        </w:tc>
        <w:tc>
          <w:tcPr>
            <w:tcW w:w="1477"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7,415.40</w:t>
            </w:r>
          </w:p>
        </w:tc>
        <w:tc>
          <w:tcPr>
            <w:tcW w:w="1522"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1726"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1477"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6,542.30</w:t>
            </w:r>
          </w:p>
        </w:tc>
        <w:tc>
          <w:tcPr>
            <w:tcW w:w="1477"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17,867.70</w:t>
            </w:r>
          </w:p>
        </w:tc>
      </w:tr>
      <w:tr w:rsidR="004437AF" w:rsidRPr="004437AF" w:rsidTr="00BC1F66">
        <w:trPr>
          <w:trHeight w:val="526"/>
        </w:trPr>
        <w:tc>
          <w:tcPr>
            <w:tcW w:w="363"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953"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对个人和家庭的补助</w:t>
            </w:r>
          </w:p>
        </w:tc>
        <w:tc>
          <w:tcPr>
            <w:tcW w:w="1477"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7,519.10</w:t>
            </w:r>
          </w:p>
        </w:tc>
        <w:tc>
          <w:tcPr>
            <w:tcW w:w="1477"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3,837.10</w:t>
            </w:r>
          </w:p>
        </w:tc>
        <w:tc>
          <w:tcPr>
            <w:tcW w:w="1477"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3,837.10</w:t>
            </w:r>
          </w:p>
        </w:tc>
        <w:tc>
          <w:tcPr>
            <w:tcW w:w="1522"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1726"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1477" w:type="dxa"/>
            <w:tcBorders>
              <w:top w:val="single" w:sz="4" w:space="0" w:color="000000"/>
              <w:left w:val="single" w:sz="4" w:space="0" w:color="000000"/>
              <w:bottom w:val="nil"/>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3,682.00</w:t>
            </w:r>
          </w:p>
        </w:tc>
        <w:tc>
          <w:tcPr>
            <w:tcW w:w="1477" w:type="dxa"/>
            <w:tcBorders>
              <w:top w:val="single" w:sz="4" w:space="0" w:color="000000"/>
              <w:left w:val="single" w:sz="4" w:space="0" w:color="000000"/>
              <w:bottom w:val="nil"/>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r>
      <w:tr w:rsidR="004437AF" w:rsidRPr="004437AF" w:rsidTr="00BC1F66">
        <w:trPr>
          <w:trHeight w:val="526"/>
        </w:trPr>
        <w:tc>
          <w:tcPr>
            <w:tcW w:w="363" w:type="dxa"/>
            <w:tcBorders>
              <w:top w:val="nil"/>
              <w:left w:val="nil"/>
              <w:bottom w:val="nil"/>
              <w:right w:val="nil"/>
            </w:tcBorders>
            <w:shd w:val="clear" w:color="auto" w:fill="auto"/>
            <w:noWrap/>
            <w:vAlign w:val="bottom"/>
            <w:hideMark/>
          </w:tcPr>
          <w:p w:rsidR="004437AF" w:rsidRPr="004437AF" w:rsidRDefault="004437AF" w:rsidP="004437AF">
            <w:pPr>
              <w:widowControl/>
              <w:jc w:val="left"/>
              <w:rPr>
                <w:rFonts w:ascii="Arial" w:eastAsia="宋体" w:hAnsi="Arial" w:cs="Arial"/>
                <w:kern w:val="0"/>
                <w:sz w:val="20"/>
                <w:szCs w:val="20"/>
              </w:rPr>
            </w:pPr>
          </w:p>
        </w:tc>
        <w:tc>
          <w:tcPr>
            <w:tcW w:w="2953" w:type="dxa"/>
            <w:tcBorders>
              <w:top w:val="single" w:sz="4" w:space="0" w:color="000000"/>
              <w:left w:val="single" w:sz="4" w:space="0" w:color="000000"/>
              <w:bottom w:val="single" w:sz="4" w:space="0" w:color="000000"/>
              <w:right w:val="nil"/>
            </w:tcBorders>
            <w:shd w:val="clear" w:color="000000" w:fill="FFFFFF"/>
            <w:vAlign w:val="center"/>
            <w:hideMark/>
          </w:tcPr>
          <w:p w:rsidR="004437AF" w:rsidRPr="004437AF" w:rsidRDefault="004437AF" w:rsidP="004437AF">
            <w:pPr>
              <w:widowControl/>
              <w:jc w:val="lef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其他资本性等支出</w:t>
            </w:r>
          </w:p>
        </w:tc>
        <w:tc>
          <w:tcPr>
            <w:tcW w:w="1477" w:type="dxa"/>
            <w:tcBorders>
              <w:top w:val="single" w:sz="4" w:space="0" w:color="000000"/>
              <w:left w:val="single" w:sz="4" w:space="0" w:color="000000"/>
              <w:bottom w:val="single" w:sz="4" w:space="0" w:color="000000"/>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3,301.00</w:t>
            </w:r>
          </w:p>
        </w:tc>
        <w:tc>
          <w:tcPr>
            <w:tcW w:w="1477" w:type="dxa"/>
            <w:tcBorders>
              <w:top w:val="single" w:sz="4" w:space="0" w:color="000000"/>
              <w:left w:val="single" w:sz="4" w:space="0" w:color="000000"/>
              <w:bottom w:val="single" w:sz="4" w:space="0" w:color="000000"/>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2,051.00</w:t>
            </w:r>
          </w:p>
        </w:tc>
        <w:tc>
          <w:tcPr>
            <w:tcW w:w="1477" w:type="dxa"/>
            <w:tcBorders>
              <w:top w:val="single" w:sz="4" w:space="0" w:color="000000"/>
              <w:left w:val="single" w:sz="4" w:space="0" w:color="000000"/>
              <w:bottom w:val="single" w:sz="4" w:space="0" w:color="000000"/>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2,051.00</w:t>
            </w:r>
          </w:p>
        </w:tc>
        <w:tc>
          <w:tcPr>
            <w:tcW w:w="1522" w:type="dxa"/>
            <w:tcBorders>
              <w:top w:val="single" w:sz="4" w:space="0" w:color="000000"/>
              <w:left w:val="single" w:sz="4" w:space="0" w:color="000000"/>
              <w:bottom w:val="single" w:sz="4" w:space="0" w:color="000000"/>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1726" w:type="dxa"/>
            <w:tcBorders>
              <w:top w:val="single" w:sz="4" w:space="0" w:color="000000"/>
              <w:left w:val="single" w:sz="4" w:space="0" w:color="000000"/>
              <w:bottom w:val="single" w:sz="4" w:space="0" w:color="000000"/>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1477" w:type="dxa"/>
            <w:tcBorders>
              <w:top w:val="single" w:sz="4" w:space="0" w:color="000000"/>
              <w:left w:val="single" w:sz="4" w:space="0" w:color="000000"/>
              <w:bottom w:val="single" w:sz="4" w:space="0" w:color="000000"/>
              <w:right w:val="nil"/>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 xml:space="preserve">　</w:t>
            </w:r>
          </w:p>
        </w:tc>
        <w:tc>
          <w:tcPr>
            <w:tcW w:w="147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7AF" w:rsidRPr="004437AF" w:rsidRDefault="004437AF" w:rsidP="004437AF">
            <w:pPr>
              <w:widowControl/>
              <w:jc w:val="right"/>
              <w:rPr>
                <w:rFonts w:ascii="宋体" w:eastAsia="宋体" w:hAnsi="宋体" w:cs="Arial"/>
                <w:color w:val="000000"/>
                <w:kern w:val="0"/>
                <w:sz w:val="18"/>
                <w:szCs w:val="18"/>
              </w:rPr>
            </w:pPr>
            <w:r w:rsidRPr="004437AF">
              <w:rPr>
                <w:rFonts w:ascii="宋体" w:eastAsia="宋体" w:hAnsi="宋体" w:cs="Arial" w:hint="eastAsia"/>
                <w:color w:val="000000"/>
                <w:kern w:val="0"/>
                <w:sz w:val="18"/>
                <w:szCs w:val="18"/>
              </w:rPr>
              <w:t>1,250.00</w:t>
            </w:r>
          </w:p>
        </w:tc>
      </w:tr>
    </w:tbl>
    <w:p w:rsidR="00B6185B" w:rsidRPr="004437AF" w:rsidRDefault="00B6185B"/>
    <w:p w:rsidR="00B6185B" w:rsidRDefault="00B6185B"/>
    <w:p w:rsidR="007E179E" w:rsidRDefault="007E179E"/>
    <w:p w:rsidR="007E179E" w:rsidRDefault="007E179E"/>
    <w:p w:rsidR="007E179E" w:rsidRDefault="007E179E"/>
    <w:p w:rsidR="007E179E" w:rsidRDefault="007E179E"/>
    <w:p w:rsidR="007E179E" w:rsidRDefault="007E179E"/>
    <w:p w:rsidR="007E179E" w:rsidRDefault="007E179E"/>
    <w:p w:rsidR="009964DE" w:rsidRDefault="009964DE"/>
    <w:p w:rsidR="004437AF" w:rsidRDefault="004437AF"/>
    <w:tbl>
      <w:tblPr>
        <w:tblW w:w="13340" w:type="dxa"/>
        <w:tblInd w:w="93" w:type="dxa"/>
        <w:tblLook w:val="04A0"/>
      </w:tblPr>
      <w:tblGrid>
        <w:gridCol w:w="2620"/>
        <w:gridCol w:w="1100"/>
        <w:gridCol w:w="1120"/>
        <w:gridCol w:w="1120"/>
        <w:gridCol w:w="1100"/>
        <w:gridCol w:w="1120"/>
        <w:gridCol w:w="1340"/>
        <w:gridCol w:w="1120"/>
        <w:gridCol w:w="2700"/>
      </w:tblGrid>
      <w:tr w:rsidR="0009703C" w:rsidRPr="0009703C" w:rsidTr="00B468C9">
        <w:trPr>
          <w:trHeight w:val="300"/>
        </w:trPr>
        <w:tc>
          <w:tcPr>
            <w:tcW w:w="2620" w:type="dxa"/>
            <w:tcBorders>
              <w:top w:val="nil"/>
              <w:left w:val="nil"/>
              <w:bottom w:val="nil"/>
              <w:right w:val="nil"/>
            </w:tcBorders>
            <w:shd w:val="clear" w:color="000000" w:fill="FFFFFF"/>
            <w:vAlign w:val="center"/>
            <w:hideMark/>
          </w:tcPr>
          <w:p w:rsidR="0009703C" w:rsidRPr="0009703C" w:rsidRDefault="0009703C" w:rsidP="0009703C">
            <w:pPr>
              <w:widowControl/>
              <w:jc w:val="center"/>
              <w:rPr>
                <w:rFonts w:ascii="微软雅黑" w:eastAsia="微软雅黑" w:hAnsi="微软雅黑" w:cs="Arial"/>
                <w:color w:val="000000"/>
                <w:kern w:val="0"/>
                <w:sz w:val="18"/>
                <w:szCs w:val="18"/>
              </w:rPr>
            </w:pPr>
            <w:r w:rsidRPr="0009703C">
              <w:rPr>
                <w:rFonts w:ascii="微软雅黑" w:eastAsia="微软雅黑" w:hAnsi="微软雅黑" w:cs="Arial" w:hint="eastAsia"/>
                <w:color w:val="000000"/>
                <w:kern w:val="0"/>
                <w:sz w:val="18"/>
                <w:szCs w:val="18"/>
              </w:rPr>
              <w:lastRenderedPageBreak/>
              <w:t xml:space="preserve">　</w:t>
            </w:r>
          </w:p>
        </w:tc>
        <w:tc>
          <w:tcPr>
            <w:tcW w:w="1100" w:type="dxa"/>
            <w:tcBorders>
              <w:top w:val="nil"/>
              <w:left w:val="nil"/>
              <w:bottom w:val="nil"/>
              <w:right w:val="nil"/>
            </w:tcBorders>
            <w:shd w:val="clear" w:color="000000" w:fill="FFFFFF"/>
            <w:vAlign w:val="center"/>
            <w:hideMark/>
          </w:tcPr>
          <w:p w:rsidR="0009703C" w:rsidRPr="0009703C" w:rsidRDefault="0009703C" w:rsidP="0009703C">
            <w:pPr>
              <w:widowControl/>
              <w:jc w:val="center"/>
              <w:rPr>
                <w:rFonts w:ascii="微软雅黑" w:eastAsia="微软雅黑" w:hAnsi="微软雅黑" w:cs="Arial"/>
                <w:color w:val="000000"/>
                <w:kern w:val="0"/>
                <w:sz w:val="18"/>
                <w:szCs w:val="18"/>
              </w:rPr>
            </w:pPr>
            <w:r w:rsidRPr="0009703C">
              <w:rPr>
                <w:rFonts w:ascii="微软雅黑" w:eastAsia="微软雅黑" w:hAnsi="微软雅黑" w:cs="Arial" w:hint="eastAsia"/>
                <w:color w:val="000000"/>
                <w:kern w:val="0"/>
                <w:sz w:val="18"/>
                <w:szCs w:val="18"/>
              </w:rPr>
              <w:t xml:space="preserve">　</w:t>
            </w:r>
          </w:p>
        </w:tc>
        <w:tc>
          <w:tcPr>
            <w:tcW w:w="1120" w:type="dxa"/>
            <w:tcBorders>
              <w:top w:val="nil"/>
              <w:left w:val="nil"/>
              <w:bottom w:val="nil"/>
              <w:right w:val="nil"/>
            </w:tcBorders>
            <w:shd w:val="clear" w:color="000000" w:fill="FFFFFF"/>
            <w:vAlign w:val="center"/>
            <w:hideMark/>
          </w:tcPr>
          <w:p w:rsidR="0009703C" w:rsidRPr="0009703C" w:rsidRDefault="0009703C" w:rsidP="0009703C">
            <w:pPr>
              <w:widowControl/>
              <w:jc w:val="center"/>
              <w:rPr>
                <w:rFonts w:ascii="微软雅黑" w:eastAsia="微软雅黑" w:hAnsi="微软雅黑" w:cs="Arial"/>
                <w:color w:val="000000"/>
                <w:kern w:val="0"/>
                <w:sz w:val="18"/>
                <w:szCs w:val="18"/>
              </w:rPr>
            </w:pPr>
            <w:r w:rsidRPr="0009703C">
              <w:rPr>
                <w:rFonts w:ascii="微软雅黑" w:eastAsia="微软雅黑" w:hAnsi="微软雅黑" w:cs="Arial" w:hint="eastAsia"/>
                <w:color w:val="000000"/>
                <w:kern w:val="0"/>
                <w:sz w:val="18"/>
                <w:szCs w:val="18"/>
              </w:rPr>
              <w:t xml:space="preserve">　</w:t>
            </w:r>
          </w:p>
        </w:tc>
        <w:tc>
          <w:tcPr>
            <w:tcW w:w="1120" w:type="dxa"/>
            <w:tcBorders>
              <w:top w:val="nil"/>
              <w:left w:val="nil"/>
              <w:bottom w:val="nil"/>
              <w:right w:val="nil"/>
            </w:tcBorders>
            <w:shd w:val="clear" w:color="000000" w:fill="FFFFFF"/>
            <w:vAlign w:val="center"/>
            <w:hideMark/>
          </w:tcPr>
          <w:p w:rsidR="0009703C" w:rsidRPr="0009703C" w:rsidRDefault="0009703C" w:rsidP="0009703C">
            <w:pPr>
              <w:widowControl/>
              <w:jc w:val="center"/>
              <w:rPr>
                <w:rFonts w:ascii="宋体" w:eastAsia="宋体" w:hAnsi="宋体" w:cs="Arial"/>
                <w:color w:val="000000"/>
                <w:kern w:val="0"/>
                <w:sz w:val="14"/>
                <w:szCs w:val="14"/>
              </w:rPr>
            </w:pPr>
            <w:r w:rsidRPr="0009703C">
              <w:rPr>
                <w:rFonts w:ascii="宋体" w:eastAsia="宋体" w:hAnsi="宋体" w:cs="Arial" w:hint="eastAsia"/>
                <w:color w:val="000000"/>
                <w:kern w:val="0"/>
                <w:sz w:val="14"/>
                <w:szCs w:val="14"/>
              </w:rPr>
              <w:t xml:space="preserve">　</w:t>
            </w:r>
          </w:p>
        </w:tc>
        <w:tc>
          <w:tcPr>
            <w:tcW w:w="1100" w:type="dxa"/>
            <w:tcBorders>
              <w:top w:val="nil"/>
              <w:left w:val="nil"/>
              <w:bottom w:val="nil"/>
              <w:right w:val="nil"/>
            </w:tcBorders>
            <w:shd w:val="clear" w:color="000000" w:fill="FFFFFF"/>
            <w:vAlign w:val="center"/>
            <w:hideMark/>
          </w:tcPr>
          <w:p w:rsidR="0009703C" w:rsidRPr="0009703C" w:rsidRDefault="0009703C" w:rsidP="0009703C">
            <w:pPr>
              <w:widowControl/>
              <w:jc w:val="center"/>
              <w:rPr>
                <w:rFonts w:ascii="微软雅黑" w:eastAsia="微软雅黑" w:hAnsi="微软雅黑" w:cs="Arial"/>
                <w:color w:val="000000"/>
                <w:kern w:val="0"/>
                <w:sz w:val="18"/>
                <w:szCs w:val="18"/>
              </w:rPr>
            </w:pPr>
            <w:r w:rsidRPr="0009703C">
              <w:rPr>
                <w:rFonts w:ascii="微软雅黑" w:eastAsia="微软雅黑" w:hAnsi="微软雅黑" w:cs="Arial" w:hint="eastAsia"/>
                <w:color w:val="000000"/>
                <w:kern w:val="0"/>
                <w:sz w:val="18"/>
                <w:szCs w:val="18"/>
              </w:rPr>
              <w:t xml:space="preserve">　</w:t>
            </w:r>
          </w:p>
        </w:tc>
        <w:tc>
          <w:tcPr>
            <w:tcW w:w="1120" w:type="dxa"/>
            <w:tcBorders>
              <w:top w:val="nil"/>
              <w:left w:val="nil"/>
              <w:bottom w:val="nil"/>
              <w:right w:val="nil"/>
            </w:tcBorders>
            <w:shd w:val="clear" w:color="000000" w:fill="FFFFFF"/>
            <w:vAlign w:val="center"/>
            <w:hideMark/>
          </w:tcPr>
          <w:p w:rsidR="0009703C" w:rsidRPr="0009703C" w:rsidRDefault="0009703C" w:rsidP="0009703C">
            <w:pPr>
              <w:widowControl/>
              <w:jc w:val="center"/>
              <w:rPr>
                <w:rFonts w:ascii="微软雅黑" w:eastAsia="微软雅黑" w:hAnsi="微软雅黑" w:cs="Arial"/>
                <w:color w:val="000000"/>
                <w:kern w:val="0"/>
                <w:sz w:val="18"/>
                <w:szCs w:val="18"/>
              </w:rPr>
            </w:pPr>
            <w:r w:rsidRPr="0009703C">
              <w:rPr>
                <w:rFonts w:ascii="微软雅黑" w:eastAsia="微软雅黑" w:hAnsi="微软雅黑" w:cs="Arial" w:hint="eastAsia"/>
                <w:color w:val="000000"/>
                <w:kern w:val="0"/>
                <w:sz w:val="18"/>
                <w:szCs w:val="18"/>
              </w:rPr>
              <w:t xml:space="preserve">　</w:t>
            </w:r>
          </w:p>
        </w:tc>
        <w:tc>
          <w:tcPr>
            <w:tcW w:w="1340" w:type="dxa"/>
            <w:tcBorders>
              <w:top w:val="nil"/>
              <w:left w:val="nil"/>
              <w:bottom w:val="nil"/>
              <w:right w:val="nil"/>
            </w:tcBorders>
            <w:shd w:val="clear" w:color="000000" w:fill="FFFFFF"/>
            <w:vAlign w:val="center"/>
            <w:hideMark/>
          </w:tcPr>
          <w:p w:rsidR="0009703C" w:rsidRPr="0009703C" w:rsidRDefault="0009703C" w:rsidP="0009703C">
            <w:pPr>
              <w:widowControl/>
              <w:jc w:val="center"/>
              <w:rPr>
                <w:rFonts w:ascii="微软雅黑" w:eastAsia="微软雅黑" w:hAnsi="微软雅黑" w:cs="Arial"/>
                <w:color w:val="000000"/>
                <w:kern w:val="0"/>
                <w:sz w:val="18"/>
                <w:szCs w:val="18"/>
              </w:rPr>
            </w:pPr>
            <w:r w:rsidRPr="0009703C">
              <w:rPr>
                <w:rFonts w:ascii="微软雅黑" w:eastAsia="微软雅黑" w:hAnsi="微软雅黑" w:cs="Arial" w:hint="eastAsia"/>
                <w:color w:val="000000"/>
                <w:kern w:val="0"/>
                <w:sz w:val="18"/>
                <w:szCs w:val="18"/>
              </w:rPr>
              <w:t xml:space="preserve">　</w:t>
            </w:r>
          </w:p>
        </w:tc>
        <w:tc>
          <w:tcPr>
            <w:tcW w:w="1120" w:type="dxa"/>
            <w:tcBorders>
              <w:top w:val="nil"/>
              <w:left w:val="nil"/>
              <w:bottom w:val="nil"/>
              <w:right w:val="nil"/>
            </w:tcBorders>
            <w:shd w:val="clear" w:color="000000" w:fill="FFFFFF"/>
            <w:vAlign w:val="center"/>
            <w:hideMark/>
          </w:tcPr>
          <w:p w:rsidR="0009703C" w:rsidRPr="0009703C" w:rsidRDefault="0009703C" w:rsidP="0009703C">
            <w:pPr>
              <w:widowControl/>
              <w:jc w:val="center"/>
              <w:rPr>
                <w:rFonts w:ascii="微软雅黑" w:eastAsia="微软雅黑" w:hAnsi="微软雅黑" w:cs="Arial"/>
                <w:color w:val="000000"/>
                <w:kern w:val="0"/>
                <w:sz w:val="18"/>
                <w:szCs w:val="18"/>
              </w:rPr>
            </w:pPr>
            <w:r w:rsidRPr="0009703C">
              <w:rPr>
                <w:rFonts w:ascii="微软雅黑" w:eastAsia="微软雅黑" w:hAnsi="微软雅黑" w:cs="Arial" w:hint="eastAsia"/>
                <w:color w:val="000000"/>
                <w:kern w:val="0"/>
                <w:sz w:val="18"/>
                <w:szCs w:val="18"/>
              </w:rPr>
              <w:t xml:space="preserve">　</w:t>
            </w:r>
          </w:p>
        </w:tc>
        <w:tc>
          <w:tcPr>
            <w:tcW w:w="2700" w:type="dxa"/>
            <w:tcBorders>
              <w:top w:val="nil"/>
              <w:left w:val="nil"/>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表11 </w:t>
            </w:r>
          </w:p>
        </w:tc>
      </w:tr>
      <w:tr w:rsidR="0009703C" w:rsidRPr="0009703C" w:rsidTr="00B468C9">
        <w:trPr>
          <w:trHeight w:val="495"/>
        </w:trPr>
        <w:tc>
          <w:tcPr>
            <w:tcW w:w="13340" w:type="dxa"/>
            <w:gridSpan w:val="9"/>
            <w:tcBorders>
              <w:top w:val="nil"/>
              <w:left w:val="nil"/>
              <w:bottom w:val="nil"/>
              <w:right w:val="nil"/>
            </w:tcBorders>
            <w:shd w:val="clear" w:color="000000" w:fill="FFFFFF"/>
            <w:vAlign w:val="center"/>
            <w:hideMark/>
          </w:tcPr>
          <w:p w:rsidR="0009703C" w:rsidRPr="0009703C" w:rsidRDefault="0009703C" w:rsidP="0009703C">
            <w:pPr>
              <w:widowControl/>
              <w:jc w:val="center"/>
              <w:rPr>
                <w:rFonts w:ascii="宋体" w:eastAsia="宋体" w:hAnsi="宋体" w:cs="Arial"/>
                <w:color w:val="000000"/>
                <w:kern w:val="0"/>
                <w:sz w:val="24"/>
              </w:rPr>
            </w:pPr>
            <w:r w:rsidRPr="0009703C">
              <w:rPr>
                <w:rFonts w:ascii="宋体" w:eastAsia="宋体" w:hAnsi="宋体" w:cs="Arial" w:hint="eastAsia"/>
                <w:color w:val="000000"/>
                <w:kern w:val="0"/>
                <w:sz w:val="24"/>
              </w:rPr>
              <w:t>部门预算项目支出及其他支出预算表</w:t>
            </w:r>
          </w:p>
        </w:tc>
      </w:tr>
      <w:tr w:rsidR="0009703C" w:rsidRPr="0009703C" w:rsidTr="00B468C9">
        <w:trPr>
          <w:trHeight w:val="390"/>
        </w:trPr>
        <w:tc>
          <w:tcPr>
            <w:tcW w:w="3720" w:type="dxa"/>
            <w:gridSpan w:val="2"/>
            <w:tcBorders>
              <w:top w:val="nil"/>
              <w:left w:val="nil"/>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单位名称：广州中医药大学</w:t>
            </w:r>
          </w:p>
        </w:tc>
        <w:tc>
          <w:tcPr>
            <w:tcW w:w="1120" w:type="dxa"/>
            <w:tcBorders>
              <w:top w:val="nil"/>
              <w:left w:val="nil"/>
              <w:bottom w:val="nil"/>
              <w:right w:val="nil"/>
            </w:tcBorders>
            <w:shd w:val="clear" w:color="000000" w:fill="FFFFFF"/>
            <w:vAlign w:val="center"/>
            <w:hideMark/>
          </w:tcPr>
          <w:p w:rsidR="0009703C" w:rsidRPr="0009703C" w:rsidRDefault="0009703C" w:rsidP="0009703C">
            <w:pPr>
              <w:widowControl/>
              <w:jc w:val="center"/>
              <w:rPr>
                <w:rFonts w:ascii="仿宋_GB2312" w:eastAsia="仿宋_GB2312" w:hAnsi="Arial" w:cs="Arial"/>
                <w:color w:val="000000"/>
                <w:kern w:val="0"/>
                <w:sz w:val="18"/>
                <w:szCs w:val="18"/>
              </w:rPr>
            </w:pPr>
            <w:r w:rsidRPr="0009703C">
              <w:rPr>
                <w:rFonts w:ascii="仿宋_GB2312" w:eastAsia="仿宋_GB2312" w:hAnsi="Arial" w:cs="Arial" w:hint="eastAsia"/>
                <w:color w:val="000000"/>
                <w:kern w:val="0"/>
                <w:sz w:val="18"/>
                <w:szCs w:val="18"/>
              </w:rPr>
              <w:t xml:space="preserve">　</w:t>
            </w:r>
          </w:p>
        </w:tc>
        <w:tc>
          <w:tcPr>
            <w:tcW w:w="1120" w:type="dxa"/>
            <w:tcBorders>
              <w:top w:val="nil"/>
              <w:left w:val="nil"/>
              <w:bottom w:val="nil"/>
              <w:right w:val="nil"/>
            </w:tcBorders>
            <w:shd w:val="clear" w:color="000000" w:fill="FFFFFF"/>
            <w:vAlign w:val="center"/>
            <w:hideMark/>
          </w:tcPr>
          <w:p w:rsidR="0009703C" w:rsidRPr="0009703C" w:rsidRDefault="0009703C" w:rsidP="0009703C">
            <w:pPr>
              <w:widowControl/>
              <w:jc w:val="center"/>
              <w:rPr>
                <w:rFonts w:ascii="仿宋_GB2312" w:eastAsia="仿宋_GB2312" w:hAnsi="Arial" w:cs="Arial"/>
                <w:color w:val="000000"/>
                <w:kern w:val="0"/>
                <w:sz w:val="18"/>
                <w:szCs w:val="18"/>
              </w:rPr>
            </w:pPr>
            <w:r w:rsidRPr="0009703C">
              <w:rPr>
                <w:rFonts w:ascii="仿宋_GB2312" w:eastAsia="仿宋_GB2312" w:hAnsi="Arial" w:cs="Arial" w:hint="eastAsia"/>
                <w:color w:val="000000"/>
                <w:kern w:val="0"/>
                <w:sz w:val="18"/>
                <w:szCs w:val="18"/>
              </w:rPr>
              <w:t xml:space="preserve">　</w:t>
            </w:r>
          </w:p>
        </w:tc>
        <w:tc>
          <w:tcPr>
            <w:tcW w:w="1100" w:type="dxa"/>
            <w:tcBorders>
              <w:top w:val="nil"/>
              <w:left w:val="nil"/>
              <w:bottom w:val="nil"/>
              <w:right w:val="nil"/>
            </w:tcBorders>
            <w:shd w:val="clear" w:color="000000" w:fill="FFFFFF"/>
            <w:vAlign w:val="center"/>
            <w:hideMark/>
          </w:tcPr>
          <w:p w:rsidR="0009703C" w:rsidRPr="0009703C" w:rsidRDefault="0009703C" w:rsidP="0009703C">
            <w:pPr>
              <w:widowControl/>
              <w:jc w:val="center"/>
              <w:rPr>
                <w:rFonts w:ascii="仿宋_GB2312" w:eastAsia="仿宋_GB2312" w:hAnsi="Arial" w:cs="Arial"/>
                <w:color w:val="000000"/>
                <w:kern w:val="0"/>
                <w:sz w:val="18"/>
                <w:szCs w:val="18"/>
              </w:rPr>
            </w:pPr>
            <w:r w:rsidRPr="0009703C">
              <w:rPr>
                <w:rFonts w:ascii="仿宋_GB2312" w:eastAsia="仿宋_GB2312" w:hAnsi="Arial" w:cs="Arial" w:hint="eastAsia"/>
                <w:color w:val="000000"/>
                <w:kern w:val="0"/>
                <w:sz w:val="18"/>
                <w:szCs w:val="18"/>
              </w:rPr>
              <w:t xml:space="preserve">　</w:t>
            </w:r>
          </w:p>
        </w:tc>
        <w:tc>
          <w:tcPr>
            <w:tcW w:w="1120" w:type="dxa"/>
            <w:tcBorders>
              <w:top w:val="nil"/>
              <w:left w:val="nil"/>
              <w:bottom w:val="nil"/>
              <w:right w:val="nil"/>
            </w:tcBorders>
            <w:shd w:val="clear" w:color="000000" w:fill="FFFFFF"/>
            <w:vAlign w:val="center"/>
            <w:hideMark/>
          </w:tcPr>
          <w:p w:rsidR="0009703C" w:rsidRPr="0009703C" w:rsidRDefault="0009703C" w:rsidP="0009703C">
            <w:pPr>
              <w:widowControl/>
              <w:jc w:val="center"/>
              <w:rPr>
                <w:rFonts w:ascii="仿宋_GB2312" w:eastAsia="仿宋_GB2312" w:hAnsi="Arial" w:cs="Arial"/>
                <w:color w:val="000000"/>
                <w:kern w:val="0"/>
                <w:sz w:val="18"/>
                <w:szCs w:val="18"/>
              </w:rPr>
            </w:pPr>
            <w:r w:rsidRPr="0009703C">
              <w:rPr>
                <w:rFonts w:ascii="仿宋_GB2312" w:eastAsia="仿宋_GB2312" w:hAnsi="Arial" w:cs="Arial" w:hint="eastAsia"/>
                <w:color w:val="000000"/>
                <w:kern w:val="0"/>
                <w:sz w:val="18"/>
                <w:szCs w:val="18"/>
              </w:rPr>
              <w:t xml:space="preserve">　</w:t>
            </w:r>
          </w:p>
        </w:tc>
        <w:tc>
          <w:tcPr>
            <w:tcW w:w="1340" w:type="dxa"/>
            <w:tcBorders>
              <w:top w:val="nil"/>
              <w:left w:val="nil"/>
              <w:bottom w:val="nil"/>
              <w:right w:val="nil"/>
            </w:tcBorders>
            <w:shd w:val="clear" w:color="000000" w:fill="FFFFFF"/>
            <w:vAlign w:val="center"/>
            <w:hideMark/>
          </w:tcPr>
          <w:p w:rsidR="0009703C" w:rsidRPr="0009703C" w:rsidRDefault="0009703C" w:rsidP="0009703C">
            <w:pPr>
              <w:widowControl/>
              <w:jc w:val="center"/>
              <w:rPr>
                <w:rFonts w:ascii="仿宋_GB2312" w:eastAsia="仿宋_GB2312" w:hAnsi="Arial" w:cs="Arial"/>
                <w:color w:val="000000"/>
                <w:kern w:val="0"/>
                <w:sz w:val="18"/>
                <w:szCs w:val="18"/>
              </w:rPr>
            </w:pPr>
            <w:r w:rsidRPr="0009703C">
              <w:rPr>
                <w:rFonts w:ascii="仿宋_GB2312" w:eastAsia="仿宋_GB2312" w:hAnsi="Arial" w:cs="Arial" w:hint="eastAsia"/>
                <w:color w:val="000000"/>
                <w:kern w:val="0"/>
                <w:sz w:val="18"/>
                <w:szCs w:val="18"/>
              </w:rPr>
              <w:t xml:space="preserve">　</w:t>
            </w:r>
          </w:p>
        </w:tc>
        <w:tc>
          <w:tcPr>
            <w:tcW w:w="1120" w:type="dxa"/>
            <w:tcBorders>
              <w:top w:val="nil"/>
              <w:left w:val="nil"/>
              <w:bottom w:val="nil"/>
              <w:right w:val="nil"/>
            </w:tcBorders>
            <w:shd w:val="clear" w:color="000000" w:fill="FFFFFF"/>
            <w:vAlign w:val="center"/>
            <w:hideMark/>
          </w:tcPr>
          <w:p w:rsidR="0009703C" w:rsidRPr="0009703C" w:rsidRDefault="0009703C" w:rsidP="0009703C">
            <w:pPr>
              <w:widowControl/>
              <w:jc w:val="center"/>
              <w:rPr>
                <w:rFonts w:ascii="仿宋_GB2312" w:eastAsia="仿宋_GB2312" w:hAnsi="Arial" w:cs="Arial"/>
                <w:color w:val="000000"/>
                <w:kern w:val="0"/>
                <w:sz w:val="18"/>
                <w:szCs w:val="18"/>
              </w:rPr>
            </w:pPr>
            <w:r w:rsidRPr="0009703C">
              <w:rPr>
                <w:rFonts w:ascii="仿宋_GB2312" w:eastAsia="仿宋_GB2312" w:hAnsi="Arial" w:cs="Arial" w:hint="eastAsia"/>
                <w:color w:val="000000"/>
                <w:kern w:val="0"/>
                <w:sz w:val="18"/>
                <w:szCs w:val="18"/>
              </w:rPr>
              <w:t xml:space="preserve">　</w:t>
            </w:r>
          </w:p>
        </w:tc>
        <w:tc>
          <w:tcPr>
            <w:tcW w:w="2700" w:type="dxa"/>
            <w:tcBorders>
              <w:top w:val="nil"/>
              <w:left w:val="nil"/>
              <w:bottom w:val="nil"/>
              <w:right w:val="nil"/>
            </w:tcBorders>
            <w:shd w:val="clear" w:color="000000" w:fill="FFFFFF"/>
            <w:vAlign w:val="center"/>
            <w:hideMark/>
          </w:tcPr>
          <w:p w:rsidR="0009703C" w:rsidRPr="0009703C" w:rsidRDefault="0009703C" w:rsidP="0009703C">
            <w:pPr>
              <w:widowControl/>
              <w:jc w:val="center"/>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金额：万元 </w:t>
            </w:r>
          </w:p>
        </w:tc>
      </w:tr>
      <w:tr w:rsidR="0009703C" w:rsidRPr="0009703C" w:rsidTr="00B468C9">
        <w:trPr>
          <w:trHeight w:val="390"/>
        </w:trPr>
        <w:tc>
          <w:tcPr>
            <w:tcW w:w="2620" w:type="dxa"/>
            <w:vMerge w:val="restart"/>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center"/>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支出项目类别（资金使用单位）</w:t>
            </w:r>
          </w:p>
        </w:tc>
        <w:tc>
          <w:tcPr>
            <w:tcW w:w="1100" w:type="dxa"/>
            <w:vMerge w:val="restart"/>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center"/>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总计 </w:t>
            </w:r>
          </w:p>
        </w:tc>
        <w:tc>
          <w:tcPr>
            <w:tcW w:w="4460" w:type="dxa"/>
            <w:gridSpan w:val="4"/>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center"/>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预算拨款 </w:t>
            </w:r>
          </w:p>
        </w:tc>
        <w:tc>
          <w:tcPr>
            <w:tcW w:w="1340" w:type="dxa"/>
            <w:vMerge w:val="restart"/>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center"/>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财政专户拨款 </w:t>
            </w:r>
          </w:p>
        </w:tc>
        <w:tc>
          <w:tcPr>
            <w:tcW w:w="1120" w:type="dxa"/>
            <w:vMerge w:val="restart"/>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center"/>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其他资金 </w:t>
            </w:r>
          </w:p>
        </w:tc>
        <w:tc>
          <w:tcPr>
            <w:tcW w:w="2700"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center"/>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绩效目标</w:t>
            </w:r>
          </w:p>
        </w:tc>
      </w:tr>
      <w:tr w:rsidR="0009703C" w:rsidRPr="0009703C" w:rsidTr="00B468C9">
        <w:trPr>
          <w:trHeight w:val="570"/>
        </w:trPr>
        <w:tc>
          <w:tcPr>
            <w:tcW w:w="2620" w:type="dxa"/>
            <w:vMerge/>
            <w:tcBorders>
              <w:top w:val="single" w:sz="4" w:space="0" w:color="000000"/>
              <w:left w:val="single" w:sz="4" w:space="0" w:color="000000"/>
              <w:bottom w:val="nil"/>
              <w:right w:val="nil"/>
            </w:tcBorders>
            <w:vAlign w:val="center"/>
            <w:hideMark/>
          </w:tcPr>
          <w:p w:rsidR="0009703C" w:rsidRPr="0009703C" w:rsidRDefault="0009703C" w:rsidP="0009703C">
            <w:pPr>
              <w:widowControl/>
              <w:jc w:val="left"/>
              <w:rPr>
                <w:rFonts w:ascii="宋体" w:eastAsia="宋体" w:hAnsi="宋体" w:cs="Arial"/>
                <w:color w:val="000000"/>
                <w:kern w:val="0"/>
                <w:sz w:val="18"/>
                <w:szCs w:val="18"/>
              </w:rPr>
            </w:pPr>
          </w:p>
        </w:tc>
        <w:tc>
          <w:tcPr>
            <w:tcW w:w="1100" w:type="dxa"/>
            <w:vMerge/>
            <w:tcBorders>
              <w:top w:val="single" w:sz="4" w:space="0" w:color="000000"/>
              <w:left w:val="single" w:sz="4" w:space="0" w:color="000000"/>
              <w:bottom w:val="nil"/>
              <w:right w:val="nil"/>
            </w:tcBorders>
            <w:vAlign w:val="center"/>
            <w:hideMark/>
          </w:tcPr>
          <w:p w:rsidR="0009703C" w:rsidRPr="0009703C" w:rsidRDefault="0009703C" w:rsidP="0009703C">
            <w:pPr>
              <w:widowControl/>
              <w:jc w:val="left"/>
              <w:rPr>
                <w:rFonts w:ascii="宋体" w:eastAsia="宋体" w:hAnsi="宋体" w:cs="Arial"/>
                <w:color w:val="000000"/>
                <w:kern w:val="0"/>
                <w:sz w:val="18"/>
                <w:szCs w:val="18"/>
              </w:rPr>
            </w:pP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center"/>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合计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center"/>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一般公共预算 </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center"/>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政府性基金预算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center"/>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国有资本经营预算  </w:t>
            </w:r>
          </w:p>
        </w:tc>
        <w:tc>
          <w:tcPr>
            <w:tcW w:w="1340" w:type="dxa"/>
            <w:vMerge/>
            <w:tcBorders>
              <w:top w:val="single" w:sz="4" w:space="0" w:color="000000"/>
              <w:left w:val="single" w:sz="4" w:space="0" w:color="000000"/>
              <w:bottom w:val="nil"/>
              <w:right w:val="nil"/>
            </w:tcBorders>
            <w:vAlign w:val="center"/>
            <w:hideMark/>
          </w:tcPr>
          <w:p w:rsidR="0009703C" w:rsidRPr="0009703C" w:rsidRDefault="0009703C" w:rsidP="0009703C">
            <w:pPr>
              <w:widowControl/>
              <w:jc w:val="left"/>
              <w:rPr>
                <w:rFonts w:ascii="宋体" w:eastAsia="宋体" w:hAnsi="宋体" w:cs="Arial"/>
                <w:color w:val="000000"/>
                <w:kern w:val="0"/>
                <w:sz w:val="18"/>
                <w:szCs w:val="18"/>
              </w:rPr>
            </w:pPr>
          </w:p>
        </w:tc>
        <w:tc>
          <w:tcPr>
            <w:tcW w:w="1120" w:type="dxa"/>
            <w:vMerge/>
            <w:tcBorders>
              <w:top w:val="single" w:sz="4" w:space="0" w:color="000000"/>
              <w:left w:val="single" w:sz="4" w:space="0" w:color="000000"/>
              <w:bottom w:val="nil"/>
              <w:right w:val="nil"/>
            </w:tcBorders>
            <w:vAlign w:val="center"/>
            <w:hideMark/>
          </w:tcPr>
          <w:p w:rsidR="0009703C" w:rsidRPr="0009703C" w:rsidRDefault="0009703C" w:rsidP="0009703C">
            <w:pPr>
              <w:widowControl/>
              <w:jc w:val="left"/>
              <w:rPr>
                <w:rFonts w:ascii="宋体" w:eastAsia="宋体" w:hAnsi="宋体" w:cs="Arial"/>
                <w:color w:val="000000"/>
                <w:kern w:val="0"/>
                <w:sz w:val="18"/>
                <w:szCs w:val="18"/>
              </w:rPr>
            </w:pPr>
          </w:p>
        </w:tc>
        <w:tc>
          <w:tcPr>
            <w:tcW w:w="2700" w:type="dxa"/>
            <w:vMerge/>
            <w:tcBorders>
              <w:top w:val="single" w:sz="4" w:space="0" w:color="000000"/>
              <w:left w:val="single" w:sz="4" w:space="0" w:color="000000"/>
              <w:bottom w:val="nil"/>
              <w:right w:val="single" w:sz="4" w:space="0" w:color="000000"/>
            </w:tcBorders>
            <w:vAlign w:val="center"/>
            <w:hideMark/>
          </w:tcPr>
          <w:p w:rsidR="0009703C" w:rsidRPr="0009703C" w:rsidRDefault="0009703C" w:rsidP="0009703C">
            <w:pPr>
              <w:widowControl/>
              <w:jc w:val="left"/>
              <w:rPr>
                <w:rFonts w:ascii="宋体" w:eastAsia="宋体" w:hAnsi="宋体" w:cs="Arial"/>
                <w:color w:val="000000"/>
                <w:kern w:val="0"/>
                <w:sz w:val="18"/>
                <w:szCs w:val="18"/>
              </w:rPr>
            </w:pPr>
          </w:p>
        </w:tc>
      </w:tr>
      <w:tr w:rsidR="0009703C" w:rsidRPr="0009703C" w:rsidTr="00B468C9">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广州中医药大学</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11,754.21</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11,754.21</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11,754.21</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r>
      <w:tr w:rsidR="0009703C" w:rsidRPr="0009703C" w:rsidTr="00B468C9">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行政事业国有资产出租出借成本性和工作经费支出</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1,153.20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1,153.20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1,153.20</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无</w:t>
            </w:r>
          </w:p>
        </w:tc>
      </w:tr>
      <w:tr w:rsidR="0009703C" w:rsidRPr="0009703C" w:rsidTr="00B468C9">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公共卫生事务管理</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9.00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9.00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9.00</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保障省卫生计生委及其下属单位工作业务的正常开展和必要业务工作；保障保障省级应急队伍建设和管理工作顺利开展。</w:t>
            </w:r>
          </w:p>
        </w:tc>
      </w:tr>
      <w:tr w:rsidR="0009703C" w:rsidRPr="0009703C" w:rsidTr="00B468C9">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人才培养</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50.00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50.00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50.00</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目标1：对岭南首批8个立法保护品种各举办一期规范化生产技术培训班，培养中药材资源保护、繁育种植、鉴定技术和信息服务等方面的专业人才，重点培养中药材生产、产地加工、质量控制、资源保护、信息交流等方面急需紧缺的基层专业人才；目标2：组织专家进行产地指导， 了解和指导中药材保护品种在生产、加工中存在的困难和问</w:t>
            </w:r>
            <w:r w:rsidRPr="0009703C">
              <w:rPr>
                <w:rFonts w:ascii="宋体" w:eastAsia="宋体" w:hAnsi="宋体" w:cs="Arial" w:hint="eastAsia"/>
                <w:color w:val="000000"/>
                <w:kern w:val="0"/>
                <w:sz w:val="18"/>
                <w:szCs w:val="18"/>
              </w:rPr>
              <w:lastRenderedPageBreak/>
              <w:t>题；目标3： 培养建立一支规模宏大、结构合理、素质优良的岭南中药材基层人才队伍。</w:t>
            </w:r>
          </w:p>
        </w:tc>
      </w:tr>
      <w:tr w:rsidR="0009703C" w:rsidRPr="0009703C" w:rsidTr="00B468C9">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lastRenderedPageBreak/>
              <w:t xml:space="preserve">    资源动态监测</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120.00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120.00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120.00</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在2020年，通过开展广东省岭南中药材保护品种资源动态监测项目，加强保护品种的保护力度，提高品种生产与质量监测工作水平，提高优质药材的供给率等。2020年度内的产出和效果如下：完成南药数据监控系统PC端、APP、微信公众号的建设并填充品种动态监测信息，完成物联网二期任务；举办培训班1~2次，培训学员30人次，使动态监测工作可持续开展；调研4~6个保护品种，并调研分析出1~2个品种生产和质量共性问题，为品种的发展提供思路；编制年度《广东省首批中药材保护品种预警报告》，为保护品种的发展提供预警信息。</w:t>
            </w:r>
          </w:p>
        </w:tc>
      </w:tr>
      <w:tr w:rsidR="0009703C" w:rsidRPr="0009703C" w:rsidTr="00B468C9">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文化保护</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200.00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200.00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200.00</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由广东省人大常委出台的《广东省岭南中药材保护条例》（以下简称《保护条例》）自2017年3月实施以来，推进落实工作有待进一步加强。本策划方案旨在通</w:t>
            </w:r>
            <w:r w:rsidRPr="0009703C">
              <w:rPr>
                <w:rFonts w:ascii="宋体" w:eastAsia="宋体" w:hAnsi="宋体" w:cs="Arial" w:hint="eastAsia"/>
                <w:color w:val="000000"/>
                <w:kern w:val="0"/>
                <w:sz w:val="18"/>
                <w:szCs w:val="18"/>
              </w:rPr>
              <w:lastRenderedPageBreak/>
              <w:t>过深度调研、调研成果宣讲会、中药材文化保护科普丛书编纂、科普视频制作等多种形式，引起社会各界对《广东省岭南中药材保护条例》的高度重视，推进《保护条例》的贯彻落实，强化岭南中药材文化保护。在2020年，通过开展广东省岭南中药材保护专项——文化保护项目，加强对项目资金的高效利用，提高项目具体实施工作水平，提高微信公众号平台的使用人数。</w:t>
            </w:r>
          </w:p>
        </w:tc>
      </w:tr>
      <w:tr w:rsidR="0009703C" w:rsidRPr="0009703C" w:rsidTr="00B468C9">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lastRenderedPageBreak/>
              <w:t xml:space="preserve">    动态保护</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50.00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50.00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50.00</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在2020年，开展符合广东道地特征的岭南中药材种类的筛选，通过开展拟新增保护品种的文献搜集与整理、原产地调查、市场和临床调研、专家咨询等研究工作，形成拟新增保护品种的规划方案（包括现状、前景、可操作的保护计划等），再遴选出第二批南药品种作为第二批保护的岭南中药材种类，纳入《广东省岭南中药材保护条例》进行管理。</w:t>
            </w:r>
          </w:p>
        </w:tc>
      </w:tr>
      <w:tr w:rsidR="0009703C" w:rsidRPr="0009703C" w:rsidTr="00B468C9">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广州中医药大学博物馆专项</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45.00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45.00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45.00</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按照博物馆运营现状，根据博物馆工作年度计划，有计划地进行</w:t>
            </w:r>
            <w:r w:rsidRPr="0009703C">
              <w:rPr>
                <w:rFonts w:ascii="宋体" w:eastAsia="宋体" w:hAnsi="宋体" w:cs="Arial" w:hint="eastAsia"/>
                <w:color w:val="000000"/>
                <w:kern w:val="0"/>
                <w:sz w:val="18"/>
                <w:szCs w:val="18"/>
              </w:rPr>
              <w:lastRenderedPageBreak/>
              <w:t>文物和陈列品的购置。1、标本馆：对部分发霉、变质标本进行进行更换；2、中庭液浸植物标本墙：对部分变色变质液浸标本进行采更换，采集制作各省份道地药材标本；3、医史馆：有计划地购置中医药相关文物和展品，对部分展陈进行更新。</w:t>
            </w:r>
          </w:p>
        </w:tc>
      </w:tr>
      <w:tr w:rsidR="0009703C" w:rsidRPr="0009703C" w:rsidTr="0027106B">
        <w:trPr>
          <w:trHeight w:val="841"/>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lastRenderedPageBreak/>
              <w:t xml:space="preserve">    高校生均综合定额(生均经费统筹用于高水平大学建设)</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3,000.00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3,000.00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3,000.00</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学校通过高水平大学建设，以5个重点学科为引领的中医药重点学科群优势突出、特色鲜明，整体办学实力大幅度提高，体现办学水平的可比性指标达到国内高水平大学相当标准，中医学学科达到国内一流学科标准。汇聚一批国家和省级优秀师资、创新拔尖人才，教师队伍和学科人才梯队结构合理，优秀后备人才结构合理，数量充足，人才梯次培养体系完善。科技创新实力进一步提升，年均科研经费大幅增长，专利申请量及授权量不断增加，发表一批较高影响力的学术论文。进一步加强图书资源、图书情报等基础共享服务平台的建设和管理，切实提高服务水平</w:t>
            </w:r>
            <w:r w:rsidRPr="0009703C">
              <w:rPr>
                <w:rFonts w:ascii="宋体" w:eastAsia="宋体" w:hAnsi="宋体" w:cs="Arial" w:hint="eastAsia"/>
                <w:color w:val="000000"/>
                <w:kern w:val="0"/>
                <w:sz w:val="18"/>
                <w:szCs w:val="18"/>
              </w:rPr>
              <w:lastRenderedPageBreak/>
              <w:t>和质量，为一流学科和高水平大学建设提供强有力保障。</w:t>
            </w:r>
          </w:p>
        </w:tc>
      </w:tr>
      <w:tr w:rsidR="0009703C" w:rsidRPr="0009703C" w:rsidTr="00B468C9">
        <w:trPr>
          <w:trHeight w:val="1395"/>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lastRenderedPageBreak/>
              <w:t xml:space="preserve">    研究生学业奖学金</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1,377.00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1,377.00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1,377.00</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根据教育厅和我校《广州中医药大学研究生学业奖学金管理办法（2017年修订）》等文件精神，完成我校研究生学业奖学金的评审和发放工作。</w:t>
            </w:r>
          </w:p>
        </w:tc>
      </w:tr>
      <w:tr w:rsidR="0009703C" w:rsidRPr="0009703C" w:rsidTr="00B468C9">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应征入伍服兵役国家资助资金（本科）</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24.00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24.00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24.00</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根据《学生资助资金管理办法》财科教(2019)19 号等文件精神，完成我校应征入伍服兵役学生国家资助评审和发放工作。</w:t>
            </w:r>
          </w:p>
        </w:tc>
      </w:tr>
      <w:tr w:rsidR="0009703C" w:rsidRPr="0009703C" w:rsidTr="00B468C9">
        <w:trPr>
          <w:trHeight w:val="2295"/>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研究生国家奖助学金中央资金</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2,697.00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2,697.00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2,697.00</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根据省教育厅和我校《广州中医药大学研究生国家奖学金评审办法（2019年修订）》、《广州中医药大学研究生国家助学金管理细则（2018年修订）》等文件精神，及时完成研究生国家奖学金和国家助学金的评审和发放工作。</w:t>
            </w:r>
          </w:p>
        </w:tc>
      </w:tr>
      <w:tr w:rsidR="0009703C" w:rsidRPr="0009703C" w:rsidTr="00B468C9">
        <w:trPr>
          <w:trHeight w:val="1170"/>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国家奖助学金中央资金（本科）</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848.00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848.00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848.00</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根据《学生资助资金管理办法》(财科教[2019]19 号)等文件精神，完成我校本科生奖助学金的评审和发放工作。</w:t>
            </w:r>
          </w:p>
        </w:tc>
      </w:tr>
      <w:tr w:rsidR="0009703C" w:rsidRPr="0009703C" w:rsidTr="00B468C9">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建档立卡学生补助资金</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113.00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113.00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113.00</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根据《广东省教育厅关于做好建档立卡本科生和研究生补助工</w:t>
            </w:r>
            <w:r w:rsidRPr="0009703C">
              <w:rPr>
                <w:rFonts w:ascii="宋体" w:eastAsia="宋体" w:hAnsi="宋体" w:cs="Arial" w:hint="eastAsia"/>
                <w:color w:val="000000"/>
                <w:kern w:val="0"/>
                <w:sz w:val="18"/>
                <w:szCs w:val="18"/>
              </w:rPr>
              <w:lastRenderedPageBreak/>
              <w:t>作的通知》（粤教助函30号）等文件精神，完成我校建档立卡学生的核查和学费减免工作。</w:t>
            </w:r>
          </w:p>
        </w:tc>
      </w:tr>
      <w:tr w:rsidR="0009703C" w:rsidRPr="0009703C" w:rsidTr="00B468C9">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lastRenderedPageBreak/>
              <w:t xml:space="preserve">    博士后专项经费</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63.00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63.00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63.00</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1.根据广东省博士后经费相关政策，确定国资博士后省补人员及资金。</w:t>
            </w:r>
            <w:r w:rsidRPr="0009703C">
              <w:rPr>
                <w:rFonts w:ascii="宋体" w:eastAsia="宋体" w:hAnsi="宋体" w:cs="Arial" w:hint="eastAsia"/>
                <w:color w:val="000000"/>
                <w:kern w:val="0"/>
                <w:sz w:val="18"/>
                <w:szCs w:val="18"/>
              </w:rPr>
              <w:br/>
              <w:t>2.通过省财政对国资博士后经费的补充，不断提升我省博士后职业的吸引力，提高博士后培养质量，培养一批优秀博士后人才。</w:t>
            </w:r>
          </w:p>
        </w:tc>
      </w:tr>
      <w:tr w:rsidR="0009703C" w:rsidRPr="0009703C" w:rsidTr="00B468C9">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广东中医药博物馆免费开放补助资金</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45.00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45.00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45.00</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绩效目标概述：一、每年免费开放天数不少于300天；二、提供团体预约参观讲解服务；三、提供广州市中小学校青少年儿童参观免费讲解；四、开展丰富多彩的中小学生研学项目；五、做好爱国主义教育，中医药文化科普教育；六、开展定期讲座。七、策划制作临展一个。</w:t>
            </w:r>
          </w:p>
        </w:tc>
      </w:tr>
      <w:tr w:rsidR="0009703C" w:rsidRPr="0009703C" w:rsidTr="00B468C9">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中医药专项建设工作</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285.00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285.00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285.00</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按时完成中医医术确有专长人员医师资格考核评议、传统医学师承和却又专长人员考核、住院医师（全科医师）培训结业考核、中医药继续教育项目管理经费、中医药人才培养项目管理经费</w:t>
            </w:r>
            <w:r w:rsidRPr="0009703C">
              <w:rPr>
                <w:rFonts w:ascii="宋体" w:eastAsia="宋体" w:hAnsi="宋体" w:cs="Arial" w:hint="eastAsia"/>
                <w:color w:val="000000"/>
                <w:kern w:val="0"/>
                <w:sz w:val="18"/>
                <w:szCs w:val="18"/>
              </w:rPr>
              <w:lastRenderedPageBreak/>
              <w:t>等工作。提升工作管理能力和效率。</w:t>
            </w:r>
          </w:p>
        </w:tc>
      </w:tr>
      <w:tr w:rsidR="0009703C" w:rsidRPr="0009703C" w:rsidTr="00B468C9">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lastRenderedPageBreak/>
              <w:t xml:space="preserve">    中医药骨干人才培养培训</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70.00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70.00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70.00</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通过项目实施，不断提高中医住院医师(全科医师)规范化骨干师资水平，提升中医住培能力；提升县区级中医临床技术骨干诊疗能力；提升基层名老中医药专家传承工作室继承人的中医理论知识及基层中医药服务能力。</w:t>
            </w:r>
          </w:p>
        </w:tc>
      </w:tr>
      <w:tr w:rsidR="0009703C" w:rsidRPr="0009703C" w:rsidTr="00B468C9">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中医药科研项目</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246.00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246.00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246.00</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实施中医药科研项目约120项，项目实施周期内结题率达到90%以上。</w:t>
            </w:r>
          </w:p>
        </w:tc>
      </w:tr>
      <w:tr w:rsidR="0009703C" w:rsidRPr="0009703C" w:rsidTr="00B468C9">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广东省青年优秀科研人才国际培养计划博士后项目</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160.00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160.00</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160.00</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1.根据文件通知要求，确定本单位2020年选派博士后人员及经费。</w:t>
            </w:r>
            <w:r w:rsidRPr="0009703C">
              <w:rPr>
                <w:rFonts w:ascii="宋体" w:eastAsia="宋体" w:hAnsi="宋体" w:cs="Arial" w:hint="eastAsia"/>
                <w:color w:val="000000"/>
                <w:kern w:val="0"/>
                <w:sz w:val="18"/>
                <w:szCs w:val="18"/>
              </w:rPr>
              <w:br/>
              <w:t>2.通过实施青年优秀科研人才国际培养计划，不断提升我省博士后研究人员的学术技术水平、科技创新能力和国际交流能力，提升博士后国际化水平，提高博士后培养质量，培养一批杰出博士后人才。</w:t>
            </w:r>
          </w:p>
        </w:tc>
      </w:tr>
      <w:tr w:rsidR="0009703C" w:rsidRPr="0009703C" w:rsidTr="00B468C9">
        <w:trPr>
          <w:trHeight w:val="2295"/>
        </w:trPr>
        <w:tc>
          <w:tcPr>
            <w:tcW w:w="26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lastRenderedPageBreak/>
              <w:t xml:space="preserve">    订单定向培养农村卫生人才</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1,155.01</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1,155.01</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1,155.01</w:t>
            </w:r>
          </w:p>
        </w:tc>
        <w:tc>
          <w:tcPr>
            <w:tcW w:w="110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nil"/>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基层医疗卫生机构人员结构优化合理，提高现有基层卫生人才队伍的学历层次，改善学历低、职称低、服务水平低等现状，培养一批以维护基层群众健康为中心，使用适宜技术、设备和基本药物，综合提供公共卫生和基本医疗服务的高素质医学人才。</w:t>
            </w:r>
          </w:p>
        </w:tc>
      </w:tr>
      <w:tr w:rsidR="0009703C" w:rsidRPr="0009703C" w:rsidTr="00B468C9">
        <w:trPr>
          <w:trHeight w:val="495"/>
        </w:trPr>
        <w:tc>
          <w:tcPr>
            <w:tcW w:w="2620" w:type="dxa"/>
            <w:tcBorders>
              <w:top w:val="single" w:sz="4" w:space="0" w:color="000000"/>
              <w:left w:val="single" w:sz="4" w:space="0" w:color="000000"/>
              <w:bottom w:val="single" w:sz="4" w:space="0" w:color="000000"/>
              <w:right w:val="nil"/>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海外青年博士后引进项目</w:t>
            </w:r>
          </w:p>
        </w:tc>
        <w:tc>
          <w:tcPr>
            <w:tcW w:w="1100" w:type="dxa"/>
            <w:tcBorders>
              <w:top w:val="single" w:sz="4" w:space="0" w:color="000000"/>
              <w:left w:val="single" w:sz="4" w:space="0" w:color="000000"/>
              <w:bottom w:val="single" w:sz="4" w:space="0" w:color="000000"/>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44.00</w:t>
            </w:r>
          </w:p>
        </w:tc>
        <w:tc>
          <w:tcPr>
            <w:tcW w:w="1120" w:type="dxa"/>
            <w:tcBorders>
              <w:top w:val="single" w:sz="4" w:space="0" w:color="000000"/>
              <w:left w:val="single" w:sz="4" w:space="0" w:color="000000"/>
              <w:bottom w:val="single" w:sz="4" w:space="0" w:color="000000"/>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44.00</w:t>
            </w:r>
          </w:p>
        </w:tc>
        <w:tc>
          <w:tcPr>
            <w:tcW w:w="1120" w:type="dxa"/>
            <w:tcBorders>
              <w:top w:val="single" w:sz="4" w:space="0" w:color="000000"/>
              <w:left w:val="single" w:sz="4" w:space="0" w:color="000000"/>
              <w:bottom w:val="single" w:sz="4" w:space="0" w:color="000000"/>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44.00</w:t>
            </w:r>
          </w:p>
        </w:tc>
        <w:tc>
          <w:tcPr>
            <w:tcW w:w="1100" w:type="dxa"/>
            <w:tcBorders>
              <w:top w:val="single" w:sz="4" w:space="0" w:color="000000"/>
              <w:left w:val="single" w:sz="4" w:space="0" w:color="000000"/>
              <w:bottom w:val="single" w:sz="4" w:space="0" w:color="000000"/>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single" w:sz="4" w:space="0" w:color="000000"/>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340" w:type="dxa"/>
            <w:tcBorders>
              <w:top w:val="single" w:sz="4" w:space="0" w:color="000000"/>
              <w:left w:val="single" w:sz="4" w:space="0" w:color="000000"/>
              <w:bottom w:val="single" w:sz="4" w:space="0" w:color="000000"/>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single" w:sz="4" w:space="0" w:color="000000"/>
              <w:right w:val="nil"/>
            </w:tcBorders>
            <w:shd w:val="clear" w:color="000000" w:fill="FFFFFF"/>
            <w:vAlign w:val="center"/>
            <w:hideMark/>
          </w:tcPr>
          <w:p w:rsidR="0009703C" w:rsidRPr="0009703C" w:rsidRDefault="0009703C" w:rsidP="0009703C">
            <w:pPr>
              <w:widowControl/>
              <w:jc w:val="righ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703C" w:rsidRPr="0009703C" w:rsidRDefault="0009703C" w:rsidP="0009703C">
            <w:pPr>
              <w:widowControl/>
              <w:jc w:val="left"/>
              <w:rPr>
                <w:rFonts w:ascii="宋体" w:eastAsia="宋体" w:hAnsi="宋体" w:cs="Arial"/>
                <w:color w:val="000000"/>
                <w:kern w:val="0"/>
                <w:sz w:val="18"/>
                <w:szCs w:val="18"/>
              </w:rPr>
            </w:pPr>
            <w:r w:rsidRPr="0009703C">
              <w:rPr>
                <w:rFonts w:ascii="宋体" w:eastAsia="宋体" w:hAnsi="宋体" w:cs="Arial" w:hint="eastAsia"/>
                <w:color w:val="000000"/>
                <w:kern w:val="0"/>
                <w:sz w:val="18"/>
                <w:szCs w:val="18"/>
              </w:rPr>
              <w:t>通过实施广东省博士后人才支持计划海外青年博士后引进项目，引进获得世界排名前200名高校的优秀博士来粤从事博士后研究，不断提升我省博士后研究人员的学术技术水平、科技创新能力和国际交流能力，提升博士后国际化水平，提高博士后培养质量，培养一批杰出博士后人才。</w:t>
            </w:r>
          </w:p>
        </w:tc>
      </w:tr>
    </w:tbl>
    <w:p w:rsidR="00B6185B" w:rsidRPr="0009703C" w:rsidRDefault="00B6185B"/>
    <w:p w:rsidR="00B6185B" w:rsidRDefault="00B6185B">
      <w:bookmarkStart w:id="0" w:name="_GoBack"/>
      <w:bookmarkEnd w:id="0"/>
    </w:p>
    <w:p w:rsidR="00DE269B" w:rsidRDefault="00DE269B" w:rsidP="006961AE">
      <w:pPr>
        <w:jc w:val="center"/>
        <w:rPr>
          <w:rFonts w:ascii="方正小标宋简体" w:eastAsia="方正小标宋简体" w:hAnsi="方正小标宋简体" w:cs="方正小标宋简体"/>
          <w:sz w:val="44"/>
          <w:szCs w:val="44"/>
        </w:rPr>
        <w:sectPr w:rsidR="00DE269B" w:rsidSect="00E13457">
          <w:pgSz w:w="16838" w:h="11906" w:orient="landscape"/>
          <w:pgMar w:top="1800" w:right="1440" w:bottom="1800" w:left="1440" w:header="851" w:footer="992" w:gutter="0"/>
          <w:cols w:space="425"/>
          <w:docGrid w:type="lines" w:linePitch="312"/>
        </w:sectPr>
      </w:pPr>
    </w:p>
    <w:p w:rsidR="00B6185B" w:rsidRDefault="00ED054D" w:rsidP="006961A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第三部分</w:t>
      </w:r>
      <w:r w:rsidR="008D3C62">
        <w:rPr>
          <w:rFonts w:ascii="方正小标宋简体" w:eastAsia="方正小标宋简体" w:hAnsi="方正小标宋简体" w:cs="方正小标宋简体" w:hint="eastAsia"/>
          <w:sz w:val="44"/>
          <w:szCs w:val="44"/>
        </w:rPr>
        <w:t xml:space="preserve">  2020</w:t>
      </w:r>
      <w:r>
        <w:rPr>
          <w:rFonts w:ascii="方正小标宋简体" w:eastAsia="方正小标宋简体" w:hAnsi="方正小标宋简体" w:cs="方正小标宋简体" w:hint="eastAsia"/>
          <w:sz w:val="44"/>
          <w:szCs w:val="44"/>
        </w:rPr>
        <w:t>年部门预算情况说明</w:t>
      </w:r>
    </w:p>
    <w:p w:rsidR="00B6185B" w:rsidRDefault="00ED054D">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部门预算收支增减变化情况</w:t>
      </w:r>
    </w:p>
    <w:p w:rsidR="002857AA" w:rsidRDefault="002857AA" w:rsidP="008D3C6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（一）收入情况说明</w:t>
      </w:r>
    </w:p>
    <w:p w:rsidR="008D3C62" w:rsidRDefault="008D3C62" w:rsidP="008D3C6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200" w:firstLine="640"/>
        <w:jc w:val="left"/>
        <w:rPr>
          <w:rFonts w:ascii="仿宋_GB2312" w:eastAsia="仿宋_GB2312" w:hAnsi="仿宋_GB2312" w:cs="仿宋_GB2312"/>
          <w:sz w:val="32"/>
          <w:szCs w:val="32"/>
        </w:rPr>
      </w:pPr>
      <w:r w:rsidRPr="008D3C62">
        <w:rPr>
          <w:rFonts w:ascii="仿宋_GB2312" w:eastAsia="仿宋_GB2312" w:hAnsi="Calibri" w:cs="仿宋_GB2312" w:hint="eastAsia"/>
          <w:sz w:val="32"/>
          <w:szCs w:val="32"/>
        </w:rPr>
        <w:t>2020年</w:t>
      </w:r>
      <w:r w:rsidRPr="008D3C62">
        <w:rPr>
          <w:rFonts w:ascii="仿宋_GB2312" w:eastAsia="仿宋_GB2312" w:hAnsi="仿宋_GB2312" w:cs="仿宋_GB2312" w:hint="eastAsia"/>
          <w:sz w:val="32"/>
          <w:szCs w:val="32"/>
        </w:rPr>
        <w:t>收入预算100311.71万元，比</w:t>
      </w:r>
      <w:r w:rsidR="00284C93">
        <w:rPr>
          <w:rFonts w:ascii="仿宋_GB2312" w:eastAsia="仿宋_GB2312" w:hAnsi="仿宋_GB2312" w:cs="仿宋_GB2312" w:hint="eastAsia"/>
          <w:sz w:val="32"/>
          <w:szCs w:val="32"/>
        </w:rPr>
        <w:t>上年批复的部门预算增加</w:t>
      </w:r>
      <w:r w:rsidRPr="008D3C62">
        <w:rPr>
          <w:rFonts w:ascii="仿宋_GB2312" w:eastAsia="仿宋_GB2312" w:hAnsi="仿宋_GB2312" w:cs="仿宋_GB2312" w:hint="eastAsia"/>
          <w:sz w:val="32"/>
          <w:szCs w:val="32"/>
        </w:rPr>
        <w:t>8734.36万元，增长10%</w:t>
      </w:r>
      <w:r w:rsidR="009E206F">
        <w:rPr>
          <w:rFonts w:ascii="仿宋_GB2312" w:eastAsia="仿宋_GB2312" w:hAnsi="仿宋_GB2312" w:cs="仿宋_GB2312" w:hint="eastAsia"/>
          <w:sz w:val="32"/>
          <w:szCs w:val="32"/>
        </w:rPr>
        <w:t>（说明：</w:t>
      </w:r>
      <w:r w:rsidR="00195B9D">
        <w:rPr>
          <w:rFonts w:ascii="仿宋_GB2312" w:eastAsia="仿宋_GB2312" w:hAnsi="仿宋_GB2312" w:cs="仿宋_GB2312" w:hint="eastAsia"/>
          <w:sz w:val="32"/>
          <w:szCs w:val="32"/>
        </w:rPr>
        <w:t>2019年省财政追加生均拨款提标经费5451万元，若考虑该因素，</w:t>
      </w:r>
      <w:r w:rsidR="00284C93">
        <w:rPr>
          <w:rFonts w:ascii="仿宋_GB2312" w:eastAsia="仿宋_GB2312" w:hAnsi="仿宋_GB2312" w:cs="仿宋_GB2312" w:hint="eastAsia"/>
          <w:sz w:val="32"/>
          <w:szCs w:val="32"/>
        </w:rPr>
        <w:t>收入实际增加3283.36万元，增长3.59%</w:t>
      </w:r>
      <w:r w:rsidR="009E206F">
        <w:rPr>
          <w:rFonts w:ascii="仿宋_GB2312" w:eastAsia="仿宋_GB2312" w:hAnsi="仿宋_GB2312" w:cs="仿宋_GB2312" w:hint="eastAsia"/>
          <w:sz w:val="32"/>
          <w:szCs w:val="32"/>
        </w:rPr>
        <w:t>）</w:t>
      </w:r>
      <w:r w:rsidR="00284C93">
        <w:rPr>
          <w:rFonts w:ascii="仿宋_GB2312" w:eastAsia="仿宋_GB2312" w:hAnsi="仿宋_GB2312" w:cs="仿宋_GB2312" w:hint="eastAsia"/>
          <w:sz w:val="32"/>
          <w:szCs w:val="32"/>
        </w:rPr>
        <w:t>。</w:t>
      </w:r>
      <w:r w:rsidRPr="008D3C62">
        <w:rPr>
          <w:rFonts w:ascii="仿宋_GB2312" w:eastAsia="仿宋_GB2312" w:hAnsi="仿宋_GB2312" w:cs="仿宋_GB2312" w:hint="eastAsia"/>
          <w:sz w:val="32"/>
          <w:szCs w:val="32"/>
        </w:rPr>
        <w:t>预算主要根据我校截止报表上报日各类教职工和学生人数、拨款和收费标准及省委省政府和上级主管部门核定的其他拨款标准和金额计算。</w:t>
      </w:r>
    </w:p>
    <w:p w:rsidR="008D3C62" w:rsidRPr="008D3C62" w:rsidRDefault="002857AA" w:rsidP="008D3C6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200" w:firstLine="640"/>
        <w:jc w:val="left"/>
        <w:rPr>
          <w:rFonts w:ascii="楷体_GB2312" w:eastAsia="楷体_GB2312" w:hAnsi="仿宋_GB2312" w:cs="仿宋_GB2312"/>
          <w:b/>
          <w:bCs/>
          <w:sz w:val="32"/>
          <w:szCs w:val="32"/>
        </w:rPr>
      </w:pPr>
      <w:r>
        <w:rPr>
          <w:rFonts w:ascii="楷体_GB2312" w:eastAsia="楷体_GB2312" w:hAnsi="仿宋_GB2312" w:cs="仿宋_GB2312" w:hint="eastAsia"/>
          <w:b/>
          <w:bCs/>
          <w:sz w:val="32"/>
          <w:szCs w:val="32"/>
        </w:rPr>
        <w:t>1、</w:t>
      </w:r>
      <w:r w:rsidR="008D3C62">
        <w:rPr>
          <w:rFonts w:ascii="楷体_GB2312" w:eastAsia="楷体_GB2312" w:hAnsi="仿宋_GB2312" w:cs="仿宋_GB2312" w:hint="eastAsia"/>
          <w:b/>
          <w:bCs/>
          <w:sz w:val="32"/>
          <w:szCs w:val="32"/>
        </w:rPr>
        <w:t>一般预算公共拨款</w:t>
      </w:r>
      <w:r w:rsidR="008D3C62">
        <w:rPr>
          <w:rFonts w:ascii="仿宋_GB2312" w:eastAsia="仿宋_GB2312" w:hAnsi="仿宋_GB2312" w:cs="仿宋_GB2312" w:hint="eastAsia"/>
          <w:sz w:val="32"/>
          <w:szCs w:val="32"/>
        </w:rPr>
        <w:t>预计收入51568.71万元，占总收入预算的51%，比</w:t>
      </w:r>
      <w:r w:rsidR="00195B9D">
        <w:rPr>
          <w:rFonts w:ascii="仿宋_GB2312" w:eastAsia="仿宋_GB2312" w:hAnsi="仿宋_GB2312" w:cs="仿宋_GB2312" w:hint="eastAsia"/>
          <w:sz w:val="32"/>
          <w:szCs w:val="32"/>
        </w:rPr>
        <w:t>上年批复的部门预算增加</w:t>
      </w:r>
      <w:r w:rsidR="008D3C62">
        <w:rPr>
          <w:rFonts w:ascii="仿宋_GB2312" w:eastAsia="仿宋_GB2312" w:hAnsi="仿宋_GB2312" w:cs="仿宋_GB2312" w:hint="eastAsia"/>
          <w:sz w:val="32"/>
          <w:szCs w:val="32"/>
        </w:rPr>
        <w:t>5161.36万元，增长11%。主要原因是高校生均综合定额增加，但非税收入（国有资产出租出借）减少。</w:t>
      </w:r>
    </w:p>
    <w:p w:rsidR="008D3C62" w:rsidRPr="002857AA" w:rsidRDefault="002857AA" w:rsidP="002857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200" w:firstLine="640"/>
        <w:rPr>
          <w:rFonts w:ascii="楷体_GB2312" w:eastAsia="楷体_GB2312" w:hAnsi="仿宋_GB2312" w:cs="仿宋_GB2312"/>
          <w:b/>
          <w:bCs/>
          <w:sz w:val="32"/>
          <w:szCs w:val="32"/>
        </w:rPr>
      </w:pPr>
      <w:r>
        <w:rPr>
          <w:rFonts w:ascii="楷体_GB2312" w:eastAsia="楷体_GB2312" w:hAnsi="仿宋_GB2312" w:cs="仿宋_GB2312" w:hint="eastAsia"/>
          <w:b/>
          <w:bCs/>
          <w:sz w:val="32"/>
          <w:szCs w:val="32"/>
        </w:rPr>
        <w:t>2、</w:t>
      </w:r>
      <w:r w:rsidR="008D3C62">
        <w:rPr>
          <w:rFonts w:ascii="楷体_GB2312" w:eastAsia="楷体_GB2312" w:hAnsi="仿宋_GB2312" w:cs="仿宋_GB2312" w:hint="eastAsia"/>
          <w:b/>
          <w:bCs/>
          <w:sz w:val="32"/>
          <w:szCs w:val="32"/>
        </w:rPr>
        <w:t>财政专户拨款</w:t>
      </w:r>
      <w:r w:rsidR="008D3C62">
        <w:rPr>
          <w:rFonts w:ascii="仿宋_GB2312" w:eastAsia="仿宋_GB2312" w:hAnsi="仿宋_GB2312" w:cs="仿宋_GB2312" w:hint="eastAsia"/>
          <w:sz w:val="32"/>
          <w:szCs w:val="32"/>
        </w:rPr>
        <w:t>预计收入29625.3万元，占收入预算的34%，比</w:t>
      </w:r>
      <w:r w:rsidR="00893654">
        <w:rPr>
          <w:rFonts w:ascii="仿宋_GB2312" w:eastAsia="仿宋_GB2312" w:hAnsi="仿宋_GB2312" w:cs="仿宋_GB2312" w:hint="eastAsia"/>
          <w:sz w:val="32"/>
          <w:szCs w:val="32"/>
        </w:rPr>
        <w:t>上年批复的部门预算增加</w:t>
      </w:r>
      <w:r w:rsidR="008D3C62">
        <w:rPr>
          <w:rFonts w:ascii="仿宋_GB2312" w:eastAsia="仿宋_GB2312" w:hAnsi="仿宋_GB2312" w:cs="仿宋_GB2312" w:hint="eastAsia"/>
          <w:sz w:val="32"/>
          <w:szCs w:val="32"/>
        </w:rPr>
        <w:t>了1335.3万元，增长5%，该收入根据学生人数、学宿费等收费标准计算。</w:t>
      </w:r>
    </w:p>
    <w:p w:rsidR="008D3C62" w:rsidRPr="002857AA" w:rsidRDefault="002857AA" w:rsidP="002857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200" w:firstLine="640"/>
        <w:rPr>
          <w:rFonts w:ascii="楷体_GB2312" w:eastAsia="楷体_GB2312" w:hAnsi="仿宋_GB2312" w:cs="仿宋_GB2312"/>
          <w:b/>
          <w:bCs/>
          <w:sz w:val="32"/>
          <w:szCs w:val="32"/>
        </w:rPr>
      </w:pPr>
      <w:r>
        <w:rPr>
          <w:rFonts w:ascii="楷体_GB2312" w:eastAsia="楷体_GB2312" w:hAnsi="仿宋_GB2312" w:cs="仿宋_GB2312" w:hint="eastAsia"/>
          <w:b/>
          <w:bCs/>
          <w:sz w:val="32"/>
          <w:szCs w:val="32"/>
        </w:rPr>
        <w:t>3、</w:t>
      </w:r>
      <w:r w:rsidR="008D3C62">
        <w:rPr>
          <w:rFonts w:ascii="楷体_GB2312" w:eastAsia="楷体_GB2312" w:hAnsi="仿宋_GB2312" w:cs="仿宋_GB2312" w:hint="eastAsia"/>
          <w:b/>
          <w:bCs/>
          <w:sz w:val="32"/>
          <w:szCs w:val="32"/>
        </w:rPr>
        <w:t>事业收入</w:t>
      </w:r>
      <w:r w:rsidR="008D3C62">
        <w:rPr>
          <w:rFonts w:ascii="仿宋_GB2312" w:eastAsia="仿宋_GB2312" w:hAnsi="仿宋_GB2312" w:cs="仿宋_GB2312" w:hint="eastAsia"/>
          <w:sz w:val="32"/>
          <w:szCs w:val="32"/>
        </w:rPr>
        <w:t>预计收入11000万元，比</w:t>
      </w:r>
      <w:r w:rsidR="00893654">
        <w:rPr>
          <w:rFonts w:ascii="仿宋_GB2312" w:eastAsia="仿宋_GB2312" w:hAnsi="仿宋_GB2312" w:cs="仿宋_GB2312" w:hint="eastAsia"/>
          <w:sz w:val="32"/>
          <w:szCs w:val="32"/>
        </w:rPr>
        <w:t>上年批复的部门预算增加</w:t>
      </w:r>
      <w:r w:rsidR="008D3C62">
        <w:rPr>
          <w:rFonts w:ascii="仿宋_GB2312" w:eastAsia="仿宋_GB2312" w:hAnsi="仿宋_GB2312" w:cs="仿宋_GB2312" w:hint="eastAsia"/>
          <w:sz w:val="32"/>
          <w:szCs w:val="32"/>
        </w:rPr>
        <w:t>1300万元，增长13%。其中，非同级和横向科研收入8400</w:t>
      </w:r>
      <w:r w:rsidR="0026041E">
        <w:rPr>
          <w:rFonts w:ascii="仿宋_GB2312" w:eastAsia="仿宋_GB2312" w:hAnsi="仿宋_GB2312" w:cs="仿宋_GB2312" w:hint="eastAsia"/>
          <w:sz w:val="32"/>
          <w:szCs w:val="32"/>
        </w:rPr>
        <w:t>万元，</w:t>
      </w:r>
      <w:r w:rsidR="008D3C62">
        <w:rPr>
          <w:rFonts w:ascii="仿宋_GB2312" w:eastAsia="仿宋_GB2312" w:hAnsi="仿宋_GB2312" w:cs="仿宋_GB2312" w:hint="eastAsia"/>
          <w:sz w:val="32"/>
          <w:szCs w:val="32"/>
        </w:rPr>
        <w:t>比</w:t>
      </w:r>
      <w:r w:rsidR="0026041E">
        <w:rPr>
          <w:rFonts w:ascii="仿宋_GB2312" w:eastAsia="仿宋_GB2312" w:hAnsi="仿宋_GB2312" w:cs="仿宋_GB2312" w:hint="eastAsia"/>
          <w:sz w:val="32"/>
          <w:szCs w:val="32"/>
        </w:rPr>
        <w:t>上年批复的部门预算</w:t>
      </w:r>
      <w:r w:rsidR="008D3C62">
        <w:rPr>
          <w:rFonts w:ascii="仿宋_GB2312" w:eastAsia="仿宋_GB2312" w:hAnsi="仿宋_GB2312" w:cs="仿宋_GB2312" w:hint="eastAsia"/>
          <w:sz w:val="32"/>
          <w:szCs w:val="32"/>
        </w:rPr>
        <w:t>增加700万元，增长9%，其他教育事业收入预计2600万元，比</w:t>
      </w:r>
      <w:r w:rsidR="0026041E">
        <w:rPr>
          <w:rFonts w:ascii="仿宋_GB2312" w:eastAsia="仿宋_GB2312" w:hAnsi="仿宋_GB2312" w:cs="仿宋_GB2312" w:hint="eastAsia"/>
          <w:sz w:val="32"/>
          <w:szCs w:val="32"/>
        </w:rPr>
        <w:t>上年批复的部门预算</w:t>
      </w:r>
      <w:r w:rsidR="008D3C62">
        <w:rPr>
          <w:rFonts w:ascii="仿宋_GB2312" w:eastAsia="仿宋_GB2312" w:hAnsi="仿宋_GB2312" w:cs="仿宋_GB2312" w:hint="eastAsia"/>
          <w:sz w:val="32"/>
          <w:szCs w:val="32"/>
        </w:rPr>
        <w:t>增长</w:t>
      </w:r>
      <w:r w:rsidR="00736855">
        <w:rPr>
          <w:rFonts w:ascii="仿宋_GB2312" w:eastAsia="仿宋_GB2312" w:hAnsi="仿宋_GB2312" w:cs="仿宋_GB2312" w:hint="eastAsia"/>
          <w:sz w:val="32"/>
          <w:szCs w:val="32"/>
        </w:rPr>
        <w:t>30</w:t>
      </w:r>
      <w:r w:rsidR="008D3C62">
        <w:rPr>
          <w:rFonts w:ascii="仿宋_GB2312" w:eastAsia="仿宋_GB2312" w:hAnsi="仿宋_GB2312" w:cs="仿宋_GB2312" w:hint="eastAsia"/>
          <w:sz w:val="32"/>
          <w:szCs w:val="32"/>
        </w:rPr>
        <w:t>%。</w:t>
      </w:r>
    </w:p>
    <w:p w:rsidR="008D3C62" w:rsidRPr="002857AA" w:rsidRDefault="002857AA" w:rsidP="002857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200" w:firstLine="640"/>
        <w:rPr>
          <w:rFonts w:ascii="楷体_GB2312" w:eastAsia="楷体_GB2312" w:hAnsi="仿宋_GB2312" w:cs="仿宋_GB2312"/>
          <w:b/>
          <w:bCs/>
          <w:sz w:val="32"/>
          <w:szCs w:val="32"/>
        </w:rPr>
      </w:pPr>
      <w:r>
        <w:rPr>
          <w:rFonts w:ascii="楷体_GB2312" w:eastAsia="楷体_GB2312" w:hAnsi="仿宋_GB2312" w:cs="仿宋_GB2312" w:hint="eastAsia"/>
          <w:b/>
          <w:bCs/>
          <w:sz w:val="32"/>
          <w:szCs w:val="32"/>
        </w:rPr>
        <w:lastRenderedPageBreak/>
        <w:t>4、</w:t>
      </w:r>
      <w:r w:rsidR="008D3C62">
        <w:rPr>
          <w:rFonts w:ascii="楷体_GB2312" w:eastAsia="楷体_GB2312" w:hAnsi="仿宋_GB2312" w:cs="仿宋_GB2312" w:hint="eastAsia"/>
          <w:b/>
          <w:bCs/>
          <w:sz w:val="32"/>
          <w:szCs w:val="32"/>
        </w:rPr>
        <w:t>经营收入</w:t>
      </w:r>
      <w:r w:rsidR="008D3C62">
        <w:rPr>
          <w:rFonts w:ascii="仿宋_GB2312" w:eastAsia="仿宋_GB2312" w:hAnsi="仿宋_GB2312" w:cs="仿宋_GB2312" w:hint="eastAsia"/>
          <w:sz w:val="32"/>
          <w:szCs w:val="32"/>
        </w:rPr>
        <w:t>预计收入3408.2万元，比</w:t>
      </w:r>
      <w:r w:rsidR="00893654">
        <w:rPr>
          <w:rFonts w:ascii="仿宋_GB2312" w:eastAsia="仿宋_GB2312" w:hAnsi="仿宋_GB2312" w:cs="仿宋_GB2312" w:hint="eastAsia"/>
          <w:sz w:val="32"/>
          <w:szCs w:val="32"/>
        </w:rPr>
        <w:t>上年批复的部门预算</w:t>
      </w:r>
      <w:r w:rsidR="008D3C62">
        <w:rPr>
          <w:rFonts w:ascii="仿宋_GB2312" w:eastAsia="仿宋_GB2312" w:hAnsi="仿宋_GB2312" w:cs="仿宋_GB2312" w:hint="eastAsia"/>
          <w:sz w:val="32"/>
          <w:szCs w:val="32"/>
        </w:rPr>
        <w:t>减少941.8万元，下降21.65%，主要原因是三元里校区学生饭堂、杏林餐厅及大学城校区部分学生饭堂拟采用外包模式，不再自营及综合楼、工科楼租期已到，不再出租。</w:t>
      </w:r>
    </w:p>
    <w:p w:rsidR="008D3C62" w:rsidRPr="002857AA" w:rsidRDefault="002857AA" w:rsidP="002857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200" w:firstLine="640"/>
        <w:rPr>
          <w:rFonts w:ascii="楷体_GB2312" w:eastAsia="楷体_GB2312" w:hAnsi="仿宋_GB2312" w:cs="仿宋_GB2312"/>
          <w:b/>
          <w:bCs/>
          <w:sz w:val="32"/>
          <w:szCs w:val="32"/>
        </w:rPr>
      </w:pPr>
      <w:r>
        <w:rPr>
          <w:rFonts w:ascii="楷体_GB2312" w:eastAsia="楷体_GB2312" w:hAnsi="仿宋_GB2312" w:cs="仿宋_GB2312" w:hint="eastAsia"/>
          <w:b/>
          <w:bCs/>
          <w:sz w:val="32"/>
          <w:szCs w:val="32"/>
        </w:rPr>
        <w:t>5、</w:t>
      </w:r>
      <w:r w:rsidR="008D3C62">
        <w:rPr>
          <w:rFonts w:ascii="楷体_GB2312" w:eastAsia="楷体_GB2312" w:hAnsi="仿宋_GB2312" w:cs="仿宋_GB2312" w:hint="eastAsia"/>
          <w:b/>
          <w:bCs/>
          <w:sz w:val="32"/>
          <w:szCs w:val="32"/>
        </w:rPr>
        <w:t>其他收入</w:t>
      </w:r>
      <w:r w:rsidR="008D3C62">
        <w:rPr>
          <w:rFonts w:ascii="仿宋_GB2312" w:eastAsia="仿宋_GB2312" w:hAnsi="仿宋_GB2312" w:cs="仿宋_GB2312" w:hint="eastAsia"/>
          <w:sz w:val="32"/>
          <w:szCs w:val="32"/>
        </w:rPr>
        <w:t>预计收入4709.5万元，包括：利息收入及捐赠收入1,000万元，比上年增加100万元，教育部外国留学生拨款768.5万元，“万人计划”550万元和非同级专项资金收入2391万元。</w:t>
      </w:r>
    </w:p>
    <w:p w:rsidR="002857AA" w:rsidRDefault="002857AA" w:rsidP="002857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（二）支出情况说明</w:t>
      </w:r>
    </w:p>
    <w:p w:rsidR="002857AA" w:rsidRDefault="008D3C62" w:rsidP="002857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2020年支出预算100311.71万元，比</w:t>
      </w:r>
      <w:r w:rsidR="00913A31">
        <w:rPr>
          <w:rFonts w:ascii="仿宋_GB2312" w:eastAsia="仿宋_GB2312" w:hAnsi="仿宋_GB2312" w:cs="仿宋_GB2312" w:hint="eastAsia"/>
          <w:sz w:val="32"/>
          <w:szCs w:val="32"/>
        </w:rPr>
        <w:t>上年批复的部门预算增加</w:t>
      </w:r>
      <w:r>
        <w:rPr>
          <w:rFonts w:ascii="仿宋_GB2312" w:eastAsia="仿宋_GB2312" w:hAnsi="仿宋_GB2312" w:cs="仿宋_GB2312" w:hint="eastAsia"/>
          <w:sz w:val="32"/>
          <w:szCs w:val="32"/>
        </w:rPr>
        <w:t>8734.36万元，增长10%，与收入预算的增长相对应。支出预算主要根据我校2020年度拟开展的教学、科研等活动进行预计安排。</w:t>
      </w:r>
      <w:r w:rsidR="002857AA">
        <w:rPr>
          <w:rFonts w:ascii="仿宋_GB2312" w:eastAsia="仿宋_GB2312" w:hAnsi="仿宋_GB2312" w:cs="仿宋_GB2312" w:hint="eastAsia"/>
          <w:sz w:val="32"/>
          <w:szCs w:val="32"/>
        </w:rPr>
        <w:t>2020年支出预算根据用途安排，将分为工资福利支出48183.11万元，商品和服务支出34902.27万元，对个人和家庭的补助支出13345.33万元和其他资本性等支出3881万元。</w:t>
      </w:r>
    </w:p>
    <w:p w:rsidR="00B6185B" w:rsidRDefault="00ED054D">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“三公”经费安排情况说明</w:t>
      </w:r>
    </w:p>
    <w:p w:rsidR="00D01864" w:rsidRPr="00D01864" w:rsidRDefault="00D01864" w:rsidP="00D0186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200" w:firstLine="640"/>
        <w:rPr>
          <w:rFonts w:ascii="仿宋_GB2312" w:eastAsia="仿宋_GB2312" w:hAnsi="仿宋_GB2312" w:cs="仿宋_GB2312"/>
          <w:sz w:val="32"/>
          <w:szCs w:val="32"/>
        </w:rPr>
      </w:pPr>
      <w:r w:rsidRPr="00D01864">
        <w:rPr>
          <w:rFonts w:ascii="仿宋_GB2312" w:eastAsia="仿宋_GB2312" w:hAnsi="仿宋_GB2312" w:cs="仿宋_GB2312" w:hint="eastAsia"/>
          <w:sz w:val="32"/>
          <w:szCs w:val="32"/>
        </w:rPr>
        <w:t>2020年预算拨款安排的行政经费及“三公”经费为102.3万元，</w:t>
      </w:r>
      <w:r>
        <w:rPr>
          <w:rFonts w:ascii="仿宋_GB2312" w:eastAsia="仿宋_GB2312" w:hAnsi="仿宋_GB2312" w:cs="仿宋_GB2312" w:hint="eastAsia"/>
          <w:sz w:val="32"/>
          <w:szCs w:val="32"/>
        </w:rPr>
        <w:t>比上年增加12.3万元，增长</w:t>
      </w:r>
      <w:r w:rsidR="00887545">
        <w:rPr>
          <w:rFonts w:ascii="仿宋_GB2312" w:eastAsia="仿宋_GB2312" w:hAnsi="仿宋_GB2312" w:cs="仿宋_GB2312" w:hint="eastAsia"/>
          <w:sz w:val="32"/>
          <w:szCs w:val="32"/>
        </w:rPr>
        <w:t>13.67</w:t>
      </w:r>
      <w:r>
        <w:rPr>
          <w:rFonts w:ascii="仿宋_GB2312" w:eastAsia="仿宋_GB2312" w:hAnsi="仿宋_GB2312" w:cs="仿宋_GB2312" w:hint="eastAsia"/>
          <w:sz w:val="32"/>
          <w:szCs w:val="32"/>
        </w:rPr>
        <w:t>%。其中</w:t>
      </w:r>
      <w:r w:rsidRPr="00D01864">
        <w:rPr>
          <w:rFonts w:ascii="仿宋_GB2312" w:eastAsia="仿宋_GB2312" w:hAnsi="仿宋_GB2312" w:cs="仿宋_GB2312" w:hint="eastAsia"/>
          <w:sz w:val="32"/>
          <w:szCs w:val="32"/>
        </w:rPr>
        <w:t>公务用车运行维护费50</w:t>
      </w:r>
      <w:r>
        <w:rPr>
          <w:rFonts w:ascii="仿宋_GB2312" w:eastAsia="仿宋_GB2312" w:hAnsi="仿宋_GB2312" w:cs="仿宋_GB2312" w:hint="eastAsia"/>
          <w:sz w:val="32"/>
          <w:szCs w:val="32"/>
        </w:rPr>
        <w:t>万元，与上年保持不变；</w:t>
      </w:r>
      <w:r w:rsidRPr="00D01864">
        <w:rPr>
          <w:rFonts w:ascii="仿宋_GB2312" w:eastAsia="仿宋_GB2312" w:hAnsi="仿宋_GB2312" w:cs="仿宋_GB2312" w:hint="eastAsia"/>
          <w:sz w:val="32"/>
          <w:szCs w:val="32"/>
        </w:rPr>
        <w:t>公务接待费支出20</w:t>
      </w:r>
      <w:r>
        <w:rPr>
          <w:rFonts w:ascii="仿宋_GB2312" w:eastAsia="仿宋_GB2312" w:hAnsi="仿宋_GB2312" w:cs="仿宋_GB2312" w:hint="eastAsia"/>
          <w:sz w:val="32"/>
          <w:szCs w:val="32"/>
        </w:rPr>
        <w:t>万元，与上年保持不变</w:t>
      </w:r>
      <w:r w:rsidR="00DC44E8">
        <w:rPr>
          <w:rFonts w:ascii="仿宋_GB2312" w:eastAsia="仿宋_GB2312" w:hAnsi="仿宋_GB2312" w:cs="仿宋_GB2312" w:hint="eastAsia"/>
          <w:sz w:val="32"/>
          <w:szCs w:val="32"/>
        </w:rPr>
        <w:t>；</w:t>
      </w:r>
      <w:r w:rsidRPr="00D01864">
        <w:rPr>
          <w:rFonts w:ascii="仿宋_GB2312" w:eastAsia="仿宋_GB2312" w:hAnsi="仿宋_GB2312" w:cs="仿宋_GB2312" w:hint="eastAsia"/>
          <w:sz w:val="32"/>
          <w:szCs w:val="32"/>
        </w:rPr>
        <w:t>因公出国（境）支出32.3万元（其中，基本支出安排20万元，项目支出安排12.3万元）、因</w:t>
      </w:r>
      <w:r w:rsidRPr="00D01864">
        <w:rPr>
          <w:rFonts w:ascii="仿宋_GB2312" w:eastAsia="仿宋_GB2312" w:hAnsi="仿宋_GB2312" w:cs="仿宋_GB2312" w:hint="eastAsia"/>
          <w:sz w:val="32"/>
          <w:szCs w:val="32"/>
        </w:rPr>
        <w:lastRenderedPageBreak/>
        <w:t>公出国（境）支出中的基本支出安排与上年一致，项目支出比上年增加了12.3万元，原因在于由预算安排拨款的广东省青年优秀科研人才国际培养计划博士后项目和公共卫生事务管理项目分别安排了12万元和0.3万元支出。</w:t>
      </w:r>
    </w:p>
    <w:p w:rsidR="00B6185B" w:rsidRDefault="00ED054D">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政府采购情况</w:t>
      </w:r>
    </w:p>
    <w:p w:rsidR="0027106B" w:rsidRDefault="0027106B" w:rsidP="0027106B">
      <w:pPr>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ED054D">
        <w:rPr>
          <w:rFonts w:ascii="仿宋_GB2312" w:eastAsia="仿宋_GB2312" w:hAnsi="仿宋_GB2312" w:cs="仿宋_GB2312" w:hint="eastAsia"/>
          <w:sz w:val="32"/>
          <w:szCs w:val="32"/>
        </w:rPr>
        <w:t>年本部门政府采购安排</w:t>
      </w:r>
      <w:r>
        <w:rPr>
          <w:rFonts w:ascii="仿宋_GB2312" w:eastAsia="仿宋_GB2312" w:hAnsi="仿宋_GB2312" w:cs="仿宋_GB2312" w:hint="eastAsia"/>
          <w:sz w:val="32"/>
          <w:szCs w:val="32"/>
        </w:rPr>
        <w:t>2421.50</w:t>
      </w:r>
      <w:r w:rsidR="00ED054D">
        <w:rPr>
          <w:rFonts w:ascii="仿宋_GB2312" w:eastAsia="仿宋_GB2312" w:hAnsi="仿宋_GB2312" w:cs="仿宋_GB2312" w:hint="eastAsia"/>
          <w:sz w:val="32"/>
          <w:szCs w:val="32"/>
        </w:rPr>
        <w:t>万元，其中：货物类采购预算</w:t>
      </w:r>
      <w:r>
        <w:rPr>
          <w:rFonts w:ascii="仿宋_GB2312" w:eastAsia="仿宋_GB2312" w:hAnsi="仿宋_GB2312" w:cs="仿宋_GB2312" w:hint="eastAsia"/>
          <w:sz w:val="32"/>
          <w:szCs w:val="32"/>
        </w:rPr>
        <w:t>2421.50</w:t>
      </w:r>
      <w:r w:rsidR="00ED054D">
        <w:rPr>
          <w:rFonts w:ascii="仿宋_GB2312" w:eastAsia="仿宋_GB2312" w:hAnsi="仿宋_GB2312" w:cs="仿宋_GB2312" w:hint="eastAsia"/>
          <w:sz w:val="32"/>
          <w:szCs w:val="32"/>
        </w:rPr>
        <w:t>万元</w:t>
      </w:r>
      <w:r w:rsidRPr="0027106B">
        <w:rPr>
          <w:rFonts w:ascii="仿宋_GB2312" w:eastAsia="仿宋_GB2312" w:hAnsi="仿宋_GB2312" w:cs="仿宋_GB2312" w:hint="eastAsia"/>
          <w:sz w:val="32"/>
          <w:szCs w:val="32"/>
        </w:rPr>
        <w:t>。</w:t>
      </w:r>
    </w:p>
    <w:p w:rsidR="00B6185B" w:rsidRDefault="0027106B" w:rsidP="0027106B">
      <w:pPr>
        <w:ind w:firstLine="660"/>
        <w:rPr>
          <w:rFonts w:ascii="黑体" w:eastAsia="黑体" w:hAnsi="黑体" w:cs="黑体"/>
          <w:sz w:val="32"/>
          <w:szCs w:val="32"/>
        </w:rPr>
      </w:pPr>
      <w:r>
        <w:rPr>
          <w:rFonts w:ascii="黑体" w:eastAsia="黑体" w:hAnsi="黑体" w:cs="黑体" w:hint="eastAsia"/>
          <w:sz w:val="32"/>
          <w:szCs w:val="32"/>
        </w:rPr>
        <w:t>四</w:t>
      </w:r>
      <w:r w:rsidRPr="0027106B">
        <w:rPr>
          <w:rFonts w:ascii="黑体" w:eastAsia="黑体" w:hAnsi="黑体" w:cs="黑体" w:hint="eastAsia"/>
          <w:sz w:val="32"/>
          <w:szCs w:val="32"/>
        </w:rPr>
        <w:t>、</w:t>
      </w:r>
      <w:r w:rsidR="00ED054D">
        <w:rPr>
          <w:rFonts w:ascii="黑体" w:eastAsia="黑体" w:hAnsi="黑体" w:cs="黑体" w:hint="eastAsia"/>
          <w:sz w:val="32"/>
          <w:szCs w:val="32"/>
        </w:rPr>
        <w:t>国有资产占有使用情况</w:t>
      </w:r>
    </w:p>
    <w:p w:rsidR="00E17253" w:rsidRPr="00AA23AA" w:rsidRDefault="00ED054D" w:rsidP="00AA23AA">
      <w:pPr>
        <w:ind w:firstLineChars="200" w:firstLine="640"/>
        <w:rPr>
          <w:rFonts w:ascii="仿宋_GB2312" w:eastAsia="仿宋_GB2312" w:hAnsi="宋体" w:cs="宋体"/>
          <w:color w:val="000000"/>
          <w:kern w:val="0"/>
          <w:sz w:val="32"/>
          <w:szCs w:val="32"/>
        </w:rPr>
      </w:pPr>
      <w:r w:rsidRPr="00E17253">
        <w:rPr>
          <w:rFonts w:ascii="仿宋_GB2312" w:eastAsia="仿宋_GB2312" w:hAnsi="仿宋_GB2312" w:cs="仿宋_GB2312" w:hint="eastAsia"/>
          <w:sz w:val="32"/>
          <w:szCs w:val="32"/>
        </w:rPr>
        <w:t>截至</w:t>
      </w:r>
      <w:r w:rsidR="0027106B" w:rsidRPr="00E17253">
        <w:rPr>
          <w:rFonts w:ascii="仿宋_GB2312" w:eastAsia="仿宋_GB2312" w:hAnsi="仿宋_GB2312" w:cs="仿宋_GB2312" w:hint="eastAsia"/>
          <w:sz w:val="32"/>
          <w:szCs w:val="32"/>
        </w:rPr>
        <w:t>2019</w:t>
      </w:r>
      <w:r w:rsidRPr="00E17253">
        <w:rPr>
          <w:rFonts w:ascii="仿宋_GB2312" w:eastAsia="仿宋_GB2312" w:hAnsi="仿宋_GB2312" w:cs="仿宋_GB2312" w:hint="eastAsia"/>
          <w:sz w:val="32"/>
          <w:szCs w:val="32"/>
        </w:rPr>
        <w:t>年</w:t>
      </w:r>
      <w:r w:rsidR="0027106B" w:rsidRPr="00E17253">
        <w:rPr>
          <w:rFonts w:ascii="仿宋_GB2312" w:eastAsia="仿宋_GB2312" w:hAnsi="仿宋_GB2312" w:cs="仿宋_GB2312" w:hint="eastAsia"/>
          <w:sz w:val="32"/>
          <w:szCs w:val="32"/>
        </w:rPr>
        <w:t>12</w:t>
      </w:r>
      <w:r w:rsidRPr="00E17253">
        <w:rPr>
          <w:rFonts w:ascii="仿宋_GB2312" w:eastAsia="仿宋_GB2312" w:hAnsi="仿宋_GB2312" w:cs="仿宋_GB2312" w:hint="eastAsia"/>
          <w:sz w:val="32"/>
          <w:szCs w:val="32"/>
        </w:rPr>
        <w:t>月</w:t>
      </w:r>
      <w:r w:rsidR="0027106B" w:rsidRPr="00E17253">
        <w:rPr>
          <w:rFonts w:ascii="仿宋_GB2312" w:eastAsia="仿宋_GB2312" w:hAnsi="仿宋_GB2312" w:cs="仿宋_GB2312" w:hint="eastAsia"/>
          <w:sz w:val="32"/>
          <w:szCs w:val="32"/>
        </w:rPr>
        <w:t>31</w:t>
      </w:r>
      <w:r w:rsidRPr="00E17253">
        <w:rPr>
          <w:rFonts w:ascii="仿宋_GB2312" w:eastAsia="仿宋_GB2312" w:hAnsi="仿宋_GB2312" w:cs="仿宋_GB2312" w:hint="eastAsia"/>
          <w:sz w:val="32"/>
          <w:szCs w:val="32"/>
        </w:rPr>
        <w:t>日，</w:t>
      </w:r>
      <w:r w:rsidR="00E17253" w:rsidRPr="00E17253">
        <w:rPr>
          <w:rFonts w:ascii="仿宋_GB2312" w:eastAsia="仿宋_GB2312" w:hAnsi="仿宋_GB2312" w:cs="仿宋_GB2312" w:hint="eastAsia"/>
          <w:sz w:val="32"/>
          <w:szCs w:val="32"/>
        </w:rPr>
        <w:t>我校总资产317171.89</w:t>
      </w:r>
      <w:r w:rsidR="008D7705">
        <w:rPr>
          <w:rFonts w:ascii="仿宋_GB2312" w:eastAsia="仿宋_GB2312" w:hAnsi="仿宋_GB2312" w:cs="仿宋_GB2312" w:hint="eastAsia"/>
          <w:sz w:val="32"/>
          <w:szCs w:val="32"/>
        </w:rPr>
        <w:t>万元，</w:t>
      </w:r>
      <w:r w:rsidR="008D7705" w:rsidRPr="008D7705">
        <w:rPr>
          <w:rFonts w:ascii="仿宋_GB2312" w:eastAsia="仿宋_GB2312" w:hAnsi="仿宋_GB2312" w:cs="仿宋_GB2312" w:hint="eastAsia"/>
          <w:sz w:val="32"/>
          <w:szCs w:val="32"/>
        </w:rPr>
        <w:t>其中固定资产原值309190.77万元，</w:t>
      </w:r>
      <w:r w:rsidR="008D7705">
        <w:rPr>
          <w:rFonts w:ascii="仿宋_GB2312" w:eastAsia="仿宋_GB2312" w:hAnsi="仿宋_GB2312" w:cs="仿宋_GB2312" w:hint="eastAsia"/>
          <w:sz w:val="32"/>
          <w:szCs w:val="32"/>
        </w:rPr>
        <w:t>含</w:t>
      </w:r>
      <w:r w:rsidR="00E17253" w:rsidRPr="00E17253">
        <w:rPr>
          <w:rFonts w:ascii="仿宋_GB2312" w:eastAsia="仿宋_GB2312" w:hAnsi="仿宋_GB2312" w:cs="仿宋_GB2312" w:hint="eastAsia"/>
          <w:sz w:val="32"/>
          <w:szCs w:val="32"/>
        </w:rPr>
        <w:t>房屋及建筑物原值181076.04万元，占固定资产总值的58.56%。通用</w:t>
      </w:r>
      <w:r w:rsidR="008D7705">
        <w:rPr>
          <w:rFonts w:ascii="仿宋_GB2312" w:eastAsia="仿宋_GB2312" w:hAnsi="仿宋_GB2312" w:cs="仿宋_GB2312" w:hint="eastAsia"/>
          <w:sz w:val="32"/>
          <w:szCs w:val="32"/>
        </w:rPr>
        <w:t>及专用</w:t>
      </w:r>
      <w:r w:rsidR="00E17253" w:rsidRPr="00E17253">
        <w:rPr>
          <w:rFonts w:ascii="仿宋_GB2312" w:eastAsia="仿宋_GB2312" w:hAnsi="仿宋_GB2312" w:cs="仿宋_GB2312" w:hint="eastAsia"/>
          <w:sz w:val="32"/>
          <w:szCs w:val="32"/>
        </w:rPr>
        <w:t>设备</w:t>
      </w:r>
      <w:r w:rsidR="00AA23AA" w:rsidRPr="00AA23AA">
        <w:rPr>
          <w:rFonts w:ascii="仿宋_GB2312" w:eastAsia="仿宋_GB2312" w:hAnsi="宋体" w:cs="宋体" w:hint="eastAsia"/>
          <w:color w:val="000000"/>
          <w:kern w:val="0"/>
          <w:sz w:val="32"/>
          <w:szCs w:val="32"/>
        </w:rPr>
        <w:t>115257.06</w:t>
      </w:r>
      <w:r w:rsidR="00E17253" w:rsidRPr="00E17253">
        <w:rPr>
          <w:rFonts w:ascii="仿宋_GB2312" w:eastAsia="仿宋_GB2312" w:hAnsi="仿宋_GB2312" w:cs="仿宋_GB2312" w:hint="eastAsia"/>
          <w:sz w:val="32"/>
          <w:szCs w:val="32"/>
        </w:rPr>
        <w:t>万元，占固定资产的</w:t>
      </w:r>
      <w:r w:rsidR="00AA23AA">
        <w:rPr>
          <w:rFonts w:ascii="仿宋_GB2312" w:eastAsia="仿宋_GB2312" w:hAnsi="仿宋_GB2312" w:cs="仿宋_GB2312" w:hint="eastAsia"/>
          <w:sz w:val="32"/>
          <w:szCs w:val="32"/>
        </w:rPr>
        <w:t>37.28</w:t>
      </w:r>
      <w:r w:rsidR="00E17253" w:rsidRPr="00E17253">
        <w:rPr>
          <w:rFonts w:ascii="仿宋_GB2312" w:eastAsia="仿宋_GB2312" w:hAnsi="仿宋_GB2312" w:cs="仿宋_GB2312" w:hint="eastAsia"/>
          <w:sz w:val="32"/>
          <w:szCs w:val="32"/>
        </w:rPr>
        <w:t>%；</w:t>
      </w:r>
      <w:r w:rsidR="00AA23AA">
        <w:rPr>
          <w:rFonts w:ascii="仿宋_GB2312" w:eastAsia="仿宋_GB2312" w:hAnsi="仿宋_GB2312" w:cs="仿宋_GB2312" w:hint="eastAsia"/>
          <w:sz w:val="32"/>
          <w:szCs w:val="32"/>
        </w:rPr>
        <w:t>其他固定资产</w:t>
      </w:r>
      <w:r w:rsidR="00AA23AA" w:rsidRPr="00AA23AA">
        <w:rPr>
          <w:rFonts w:ascii="仿宋_GB2312" w:eastAsia="仿宋_GB2312" w:hAnsi="宋体" w:cs="宋体" w:hint="eastAsia"/>
          <w:color w:val="000000"/>
          <w:kern w:val="0"/>
          <w:sz w:val="32"/>
          <w:szCs w:val="32"/>
        </w:rPr>
        <w:t>12857.67</w:t>
      </w:r>
      <w:r w:rsidR="00E17253" w:rsidRPr="00E17253">
        <w:rPr>
          <w:rFonts w:ascii="仿宋_GB2312" w:eastAsia="仿宋_GB2312" w:hAnsi="仿宋_GB2312" w:cs="仿宋_GB2312" w:hint="eastAsia"/>
          <w:sz w:val="32"/>
          <w:szCs w:val="32"/>
        </w:rPr>
        <w:t>万元，占固定资产的</w:t>
      </w:r>
      <w:r w:rsidR="00AA23AA">
        <w:rPr>
          <w:rFonts w:ascii="仿宋_GB2312" w:eastAsia="仿宋_GB2312" w:hAnsi="仿宋_GB2312" w:cs="仿宋_GB2312" w:hint="eastAsia"/>
          <w:sz w:val="32"/>
          <w:szCs w:val="32"/>
        </w:rPr>
        <w:t>4.16</w:t>
      </w:r>
      <w:r w:rsidR="00E17253" w:rsidRPr="00E17253">
        <w:rPr>
          <w:rFonts w:ascii="仿宋_GB2312" w:eastAsia="仿宋_GB2312" w:hAnsi="仿宋_GB2312" w:cs="仿宋_GB2312" w:hint="eastAsia"/>
          <w:sz w:val="32"/>
          <w:szCs w:val="32"/>
        </w:rPr>
        <w:t>%。</w:t>
      </w:r>
    </w:p>
    <w:p w:rsidR="00E17253" w:rsidRPr="00E17253" w:rsidRDefault="00E17253" w:rsidP="00E17253">
      <w:pPr>
        <w:pStyle w:val="default"/>
        <w:spacing w:before="0" w:beforeAutospacing="0" w:after="0" w:afterAutospacing="0" w:line="480" w:lineRule="auto"/>
        <w:ind w:firstLineChars="200" w:firstLine="640"/>
        <w:jc w:val="both"/>
        <w:rPr>
          <w:rFonts w:ascii="仿宋_GB2312" w:eastAsia="仿宋_GB2312" w:hAnsi="仿宋_GB2312" w:cs="仿宋_GB2312"/>
          <w:kern w:val="2"/>
          <w:sz w:val="32"/>
          <w:szCs w:val="32"/>
        </w:rPr>
      </w:pPr>
      <w:r w:rsidRPr="00E17253">
        <w:rPr>
          <w:rFonts w:ascii="仿宋_GB2312" w:eastAsia="仿宋_GB2312" w:hAnsi="仿宋_GB2312" w:cs="仿宋_GB2312" w:hint="eastAsia"/>
          <w:kern w:val="2"/>
          <w:sz w:val="32"/>
          <w:szCs w:val="32"/>
        </w:rPr>
        <w:t>主要实物资产数据情况：单价50万元以上的大型通用设备172台，单价100万元以上的大型专用设备84台，共有车辆15辆，其中领导干部用车2辆，机要通信用车1辆，公务用车12辆。学校占地面积903190平方米，其中运动场面积122721平方米；现有教室61间，其中网络多媒体教室55间，计算机6382台。</w:t>
      </w:r>
    </w:p>
    <w:p w:rsidR="00B6185B" w:rsidRPr="00ED316E" w:rsidRDefault="00E17253" w:rsidP="00E17253">
      <w:pPr>
        <w:pStyle w:val="default"/>
        <w:spacing w:before="0" w:beforeAutospacing="0" w:after="0" w:afterAutospacing="0" w:line="480" w:lineRule="auto"/>
        <w:ind w:firstLineChars="200" w:firstLine="640"/>
        <w:jc w:val="both"/>
        <w:rPr>
          <w:rFonts w:ascii="仿宋_GB2312" w:eastAsia="仿宋_GB2312" w:hAnsi="仿宋_GB2312" w:cs="仿宋_GB2312"/>
          <w:kern w:val="2"/>
          <w:sz w:val="32"/>
          <w:szCs w:val="32"/>
          <w:highlight w:val="yellow"/>
        </w:rPr>
      </w:pPr>
      <w:r w:rsidRPr="00E17253">
        <w:rPr>
          <w:rFonts w:ascii="仿宋_GB2312" w:eastAsia="仿宋_GB2312" w:hAnsi="仿宋_GB2312" w:cs="仿宋_GB2312" w:hint="eastAsia"/>
          <w:kern w:val="2"/>
          <w:sz w:val="32"/>
          <w:szCs w:val="32"/>
        </w:rPr>
        <w:t>资产变动情况：2019年新增固定资产原值合计16628.35万元，报废处置固定资产原值6648.0</w:t>
      </w:r>
      <w:r w:rsidRPr="00AA23AA">
        <w:rPr>
          <w:rFonts w:ascii="仿宋_GB2312" w:eastAsia="仿宋_GB2312" w:hAnsi="仿宋_GB2312" w:cs="仿宋_GB2312" w:hint="eastAsia"/>
          <w:kern w:val="2"/>
          <w:sz w:val="32"/>
          <w:szCs w:val="32"/>
        </w:rPr>
        <w:t>4</w:t>
      </w:r>
      <w:r w:rsidR="00AA23AA" w:rsidRPr="00AA23AA">
        <w:rPr>
          <w:rFonts w:ascii="仿宋_GB2312" w:eastAsia="仿宋_GB2312" w:hAnsi="仿宋_GB2312" w:cs="仿宋_GB2312" w:hint="eastAsia"/>
          <w:kern w:val="2"/>
          <w:sz w:val="32"/>
          <w:szCs w:val="32"/>
        </w:rPr>
        <w:t>万元</w:t>
      </w:r>
      <w:r w:rsidRPr="00AA23AA">
        <w:rPr>
          <w:rFonts w:ascii="仿宋_GB2312" w:eastAsia="仿宋_GB2312" w:hAnsi="仿宋_GB2312" w:cs="仿宋_GB2312" w:hint="eastAsia"/>
          <w:kern w:val="2"/>
          <w:sz w:val="32"/>
          <w:szCs w:val="32"/>
        </w:rPr>
        <w:t>。</w:t>
      </w:r>
    </w:p>
    <w:p w:rsidR="00B6185B" w:rsidRDefault="0027106B" w:rsidP="0027106B">
      <w:pPr>
        <w:ind w:left="640"/>
        <w:rPr>
          <w:rFonts w:ascii="黑体" w:eastAsia="黑体" w:hAnsi="黑体" w:cs="黑体"/>
          <w:sz w:val="32"/>
          <w:szCs w:val="32"/>
        </w:rPr>
      </w:pPr>
      <w:r w:rsidRPr="0027106B">
        <w:rPr>
          <w:rFonts w:ascii="黑体" w:eastAsia="黑体" w:hAnsi="黑体" w:cs="黑体" w:hint="eastAsia"/>
          <w:sz w:val="32"/>
          <w:szCs w:val="32"/>
        </w:rPr>
        <w:t>五、</w:t>
      </w:r>
      <w:r w:rsidR="00ED054D">
        <w:rPr>
          <w:rFonts w:ascii="黑体" w:eastAsia="黑体" w:hAnsi="黑体" w:cs="黑体" w:hint="eastAsia"/>
          <w:sz w:val="32"/>
          <w:szCs w:val="32"/>
        </w:rPr>
        <w:t>预算绩效信息公开情况</w:t>
      </w:r>
    </w:p>
    <w:p w:rsidR="00B6185B" w:rsidRPr="00594DED" w:rsidRDefault="00911AC6" w:rsidP="00594DED">
      <w:pPr>
        <w:ind w:firstLineChars="200" w:firstLine="640"/>
        <w:rPr>
          <w:rFonts w:ascii="华文仿宋" w:eastAsia="华文仿宋" w:hAnsi="华文仿宋" w:cs="华文仿宋"/>
          <w:sz w:val="30"/>
          <w:szCs w:val="30"/>
        </w:rPr>
      </w:pPr>
      <w:r>
        <w:rPr>
          <w:rFonts w:ascii="仿宋_GB2312" w:eastAsia="仿宋_GB2312" w:hAnsi="仿宋_GB2312" w:cs="仿宋_GB2312" w:hint="eastAsia"/>
          <w:sz w:val="32"/>
          <w:szCs w:val="32"/>
        </w:rPr>
        <w:lastRenderedPageBreak/>
        <w:t>2020</w:t>
      </w:r>
      <w:r w:rsidR="00ED054D">
        <w:rPr>
          <w:rFonts w:ascii="仿宋_GB2312" w:eastAsia="仿宋_GB2312" w:hAnsi="仿宋_GB2312" w:cs="仿宋_GB2312" w:hint="eastAsia"/>
          <w:sz w:val="32"/>
          <w:szCs w:val="32"/>
        </w:rPr>
        <w:t>年，本部门</w:t>
      </w:r>
      <w:r w:rsidR="0027106B">
        <w:rPr>
          <w:rFonts w:ascii="仿宋_GB2312" w:eastAsia="仿宋_GB2312" w:hAnsi="仿宋_GB2312" w:cs="仿宋_GB2312" w:hint="eastAsia"/>
          <w:sz w:val="32"/>
          <w:szCs w:val="32"/>
        </w:rPr>
        <w:t>预算项目支出均按要求</w:t>
      </w:r>
      <w:r w:rsidR="002D236C">
        <w:rPr>
          <w:rFonts w:ascii="仿宋_GB2312" w:eastAsia="仿宋_GB2312" w:hAnsi="仿宋_GB2312" w:cs="仿宋_GB2312" w:hint="eastAsia"/>
          <w:sz w:val="32"/>
          <w:szCs w:val="32"/>
        </w:rPr>
        <w:t>填报了绩效目标和绩效指标，</w:t>
      </w:r>
      <w:r w:rsidR="001143AB">
        <w:rPr>
          <w:rFonts w:ascii="仿宋_GB2312" w:eastAsia="仿宋_GB2312" w:hAnsi="仿宋_GB2312" w:cs="仿宋_GB2312" w:hint="eastAsia"/>
          <w:sz w:val="32"/>
          <w:szCs w:val="32"/>
        </w:rPr>
        <w:t>部门预算</w:t>
      </w:r>
      <w:r w:rsidR="0027106B">
        <w:rPr>
          <w:rFonts w:ascii="仿宋_GB2312" w:eastAsia="仿宋_GB2312" w:hAnsi="仿宋_GB2312" w:cs="仿宋_GB2312" w:hint="eastAsia"/>
          <w:sz w:val="32"/>
          <w:szCs w:val="32"/>
        </w:rPr>
        <w:t>项目支出11754.21万元，其中填报了绩效目标的项目支出10601.01万元，</w:t>
      </w:r>
      <w:r w:rsidR="00076250" w:rsidRPr="00076250">
        <w:rPr>
          <w:rFonts w:ascii="仿宋_GB2312" w:eastAsia="仿宋_GB2312" w:hAnsi="仿宋_GB2312" w:cs="仿宋_GB2312" w:hint="eastAsia"/>
          <w:sz w:val="32"/>
          <w:szCs w:val="32"/>
        </w:rPr>
        <w:t>行政事业国有资产出租出借成本性和工作经费支出</w:t>
      </w:r>
      <w:r w:rsidR="00076250">
        <w:rPr>
          <w:rFonts w:ascii="仿宋_GB2312" w:eastAsia="仿宋_GB2312" w:hAnsi="仿宋_GB2312" w:cs="仿宋_GB2312" w:hint="eastAsia"/>
          <w:sz w:val="32"/>
          <w:szCs w:val="32"/>
        </w:rPr>
        <w:t>1153.2万元未要求填报绩效目标，</w:t>
      </w:r>
      <w:r w:rsidR="002D236C">
        <w:rPr>
          <w:rFonts w:ascii="仿宋_GB2312" w:eastAsia="仿宋_GB2312" w:hAnsi="仿宋_GB2312" w:cs="仿宋_GB2312" w:hint="eastAsia"/>
          <w:sz w:val="32"/>
          <w:szCs w:val="32"/>
        </w:rPr>
        <w:t>项目绩效目标覆盖率</w:t>
      </w:r>
      <w:r w:rsidR="0027106B">
        <w:rPr>
          <w:rFonts w:ascii="仿宋_GB2312" w:eastAsia="仿宋_GB2312" w:hAnsi="仿宋_GB2312" w:cs="仿宋_GB2312" w:hint="eastAsia"/>
          <w:sz w:val="32"/>
          <w:szCs w:val="32"/>
        </w:rPr>
        <w:t>90.2</w:t>
      </w:r>
      <w:r w:rsidR="002D236C">
        <w:rPr>
          <w:rFonts w:ascii="仿宋_GB2312" w:eastAsia="仿宋_GB2312" w:hAnsi="仿宋_GB2312" w:cs="仿宋_GB2312" w:hint="eastAsia"/>
          <w:sz w:val="32"/>
          <w:szCs w:val="32"/>
        </w:rPr>
        <w:t>%。</w:t>
      </w:r>
      <w:r w:rsidR="0027106B">
        <w:rPr>
          <w:rFonts w:ascii="仿宋_GB2312" w:eastAsia="仿宋_GB2312" w:hAnsi="仿宋_GB2312" w:cs="仿宋_GB2312" w:hint="eastAsia"/>
          <w:sz w:val="32"/>
          <w:szCs w:val="32"/>
        </w:rPr>
        <w:t>对比上年绩效目标覆盖率有所提高。</w:t>
      </w:r>
    </w:p>
    <w:p w:rsidR="00B6185B" w:rsidRDefault="00ED054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  名词解释</w:t>
      </w:r>
    </w:p>
    <w:p w:rsidR="00C04887" w:rsidRDefault="00C04887" w:rsidP="00C04887">
      <w:pPr>
        <w:ind w:firstLineChars="200" w:firstLine="640"/>
        <w:jc w:val="left"/>
        <w:rPr>
          <w:rFonts w:ascii="仿宋_GB2312" w:eastAsia="仿宋_GB2312" w:hAnsi="Calibri" w:cs="Times New Roman"/>
          <w:sz w:val="32"/>
          <w:szCs w:val="32"/>
        </w:rPr>
      </w:pPr>
      <w:r w:rsidRPr="00C04887">
        <w:rPr>
          <w:rFonts w:ascii="仿宋_GB2312" w:eastAsia="仿宋_GB2312" w:hAnsi="Calibri" w:cs="Times New Roman"/>
          <w:sz w:val="32"/>
          <w:szCs w:val="32"/>
        </w:rPr>
        <w:t xml:space="preserve">一、财政拨款收入：指预算单位从本级财政部门取得的财政预算资金收入。 </w:t>
      </w:r>
    </w:p>
    <w:p w:rsidR="00906782" w:rsidRDefault="00C04887" w:rsidP="00C04887">
      <w:pPr>
        <w:ind w:firstLineChars="200" w:firstLine="640"/>
        <w:jc w:val="left"/>
        <w:rPr>
          <w:rFonts w:ascii="仿宋_GB2312" w:eastAsia="仿宋_GB2312" w:hAnsi="Calibri" w:cs="Times New Roman"/>
          <w:sz w:val="32"/>
          <w:szCs w:val="32"/>
        </w:rPr>
      </w:pPr>
      <w:r w:rsidRPr="00C04887">
        <w:rPr>
          <w:rFonts w:ascii="仿宋_GB2312" w:eastAsia="仿宋_GB2312" w:hAnsi="Calibri" w:cs="Times New Roman"/>
          <w:sz w:val="32"/>
          <w:szCs w:val="32"/>
        </w:rPr>
        <w:t xml:space="preserve">二、事业收入：指事业单位开展专业业务活动及辅助活动所取得的收入。 </w:t>
      </w:r>
    </w:p>
    <w:p w:rsidR="00906782" w:rsidRDefault="00C04887" w:rsidP="00C04887">
      <w:pPr>
        <w:ind w:firstLineChars="200" w:firstLine="640"/>
        <w:jc w:val="left"/>
        <w:rPr>
          <w:rFonts w:ascii="仿宋_GB2312" w:eastAsia="仿宋_GB2312" w:hAnsi="Calibri" w:cs="Times New Roman"/>
          <w:sz w:val="32"/>
          <w:szCs w:val="32"/>
        </w:rPr>
      </w:pPr>
      <w:r w:rsidRPr="00C04887">
        <w:rPr>
          <w:rFonts w:ascii="仿宋_GB2312" w:eastAsia="仿宋_GB2312" w:hAnsi="Calibri" w:cs="Times New Roman"/>
          <w:sz w:val="32"/>
          <w:szCs w:val="32"/>
        </w:rPr>
        <w:t xml:space="preserve">三、经营收入：指事业单位在专业业务活动及其辅助活动之外开展非独立核算经营活动取得的收入。 </w:t>
      </w:r>
    </w:p>
    <w:p w:rsidR="00906782" w:rsidRDefault="00C04887" w:rsidP="00C04887">
      <w:pPr>
        <w:ind w:firstLineChars="200" w:firstLine="640"/>
        <w:jc w:val="left"/>
        <w:rPr>
          <w:rFonts w:ascii="仿宋_GB2312" w:eastAsia="仿宋_GB2312" w:hAnsi="Calibri" w:cs="Times New Roman"/>
          <w:sz w:val="32"/>
          <w:szCs w:val="32"/>
        </w:rPr>
      </w:pPr>
      <w:r w:rsidRPr="00C04887">
        <w:rPr>
          <w:rFonts w:ascii="仿宋_GB2312" w:eastAsia="仿宋_GB2312" w:hAnsi="Calibri" w:cs="Times New Roman"/>
          <w:sz w:val="32"/>
          <w:szCs w:val="32"/>
        </w:rPr>
        <w:t>四、其他收入：指除上述</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财政拨款收入</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事业收入</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经营收入</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等以外的收入。主要是</w:t>
      </w:r>
      <w:r w:rsidR="004832B1">
        <w:rPr>
          <w:rFonts w:ascii="仿宋_GB2312" w:eastAsia="仿宋_GB2312" w:hAnsi="Calibri" w:cs="Times New Roman"/>
          <w:sz w:val="32"/>
          <w:szCs w:val="32"/>
        </w:rPr>
        <w:t>非本级财政拨款、存款利息收入</w:t>
      </w:r>
      <w:r w:rsidRPr="00C04887">
        <w:rPr>
          <w:rFonts w:ascii="仿宋_GB2312" w:eastAsia="仿宋_GB2312" w:hAnsi="Calibri" w:cs="Times New Roman"/>
          <w:sz w:val="32"/>
          <w:szCs w:val="32"/>
        </w:rPr>
        <w:t xml:space="preserve">等。 </w:t>
      </w:r>
    </w:p>
    <w:p w:rsidR="00906782" w:rsidRDefault="00C04887" w:rsidP="00C04887">
      <w:pPr>
        <w:ind w:firstLineChars="200" w:firstLine="640"/>
        <w:jc w:val="left"/>
        <w:rPr>
          <w:rFonts w:ascii="仿宋_GB2312" w:eastAsia="仿宋_GB2312" w:hAnsi="Calibri" w:cs="Times New Roman"/>
          <w:sz w:val="32"/>
          <w:szCs w:val="32"/>
        </w:rPr>
      </w:pPr>
      <w:r w:rsidRPr="00C04887">
        <w:rPr>
          <w:rFonts w:ascii="仿宋_GB2312" w:eastAsia="仿宋_GB2312" w:hAnsi="Calibri" w:cs="Times New Roman"/>
          <w:sz w:val="32"/>
          <w:szCs w:val="32"/>
        </w:rPr>
        <w:t>五、用事业基金弥补收支差额：指事业单位在用当年的</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财政拨款收入</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事业收入</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经营收入</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其他收入</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不足以安排当年支出的情况下，使用以前年度积累的事业基金（事业单位当年收支相抵后按国家规定提取、用</w:t>
      </w:r>
      <w:r w:rsidRPr="00906782">
        <w:rPr>
          <w:rFonts w:ascii="仿宋_GB2312" w:eastAsia="仿宋_GB2312" w:hAnsi="Calibri" w:cs="Times New Roman"/>
          <w:sz w:val="32"/>
          <w:szCs w:val="32"/>
        </w:rPr>
        <w:t xml:space="preserve">于弥补以后年度收支差额的基金）弥补本年度收支缺口的资金。 </w:t>
      </w:r>
    </w:p>
    <w:p w:rsidR="00906782" w:rsidRDefault="00C04887" w:rsidP="00C04887">
      <w:pPr>
        <w:ind w:firstLineChars="200" w:firstLine="640"/>
        <w:jc w:val="left"/>
        <w:rPr>
          <w:rFonts w:ascii="仿宋_GB2312" w:eastAsia="仿宋_GB2312" w:hAnsi="Calibri" w:cs="Times New Roman"/>
          <w:sz w:val="32"/>
          <w:szCs w:val="32"/>
        </w:rPr>
      </w:pPr>
      <w:r w:rsidRPr="00906782">
        <w:rPr>
          <w:rFonts w:ascii="仿宋_GB2312" w:eastAsia="仿宋_GB2312" w:hAnsi="Calibri" w:cs="Times New Roman"/>
          <w:sz w:val="32"/>
          <w:szCs w:val="32"/>
        </w:rPr>
        <w:lastRenderedPageBreak/>
        <w:t>六、基本支出：指为保障</w:t>
      </w:r>
      <w:r w:rsidRPr="00C04887">
        <w:rPr>
          <w:rFonts w:ascii="仿宋_GB2312" w:eastAsia="仿宋_GB2312" w:hAnsi="Calibri" w:cs="Times New Roman"/>
          <w:sz w:val="32"/>
          <w:szCs w:val="32"/>
        </w:rPr>
        <w:t xml:space="preserve">机构正常运转、完成日常工作任务而发生的人员支出和公用支出。 </w:t>
      </w:r>
    </w:p>
    <w:p w:rsidR="00906782" w:rsidRDefault="00C04887" w:rsidP="00C04887">
      <w:pPr>
        <w:ind w:firstLineChars="200" w:firstLine="640"/>
        <w:jc w:val="left"/>
        <w:rPr>
          <w:rFonts w:ascii="仿宋_GB2312" w:eastAsia="仿宋_GB2312" w:hAnsi="Calibri" w:cs="Times New Roman"/>
          <w:sz w:val="32"/>
          <w:szCs w:val="32"/>
        </w:rPr>
      </w:pPr>
      <w:r w:rsidRPr="00C04887">
        <w:rPr>
          <w:rFonts w:ascii="仿宋_GB2312" w:eastAsia="仿宋_GB2312" w:hAnsi="Calibri" w:cs="Times New Roman"/>
          <w:sz w:val="32"/>
          <w:szCs w:val="32"/>
        </w:rPr>
        <w:t xml:space="preserve">七、项目支出：指在基本支出之外为完成特定行政任务和事业发展目标所发生的支出。 </w:t>
      </w:r>
    </w:p>
    <w:p w:rsidR="00906782" w:rsidRDefault="00C04887" w:rsidP="00C04887">
      <w:pPr>
        <w:ind w:firstLineChars="200" w:firstLine="640"/>
        <w:jc w:val="left"/>
        <w:rPr>
          <w:rFonts w:ascii="仿宋_GB2312" w:eastAsia="仿宋_GB2312" w:hAnsi="Calibri" w:cs="Times New Roman"/>
          <w:sz w:val="32"/>
          <w:szCs w:val="32"/>
        </w:rPr>
      </w:pPr>
      <w:r w:rsidRPr="00C04887">
        <w:rPr>
          <w:rFonts w:ascii="仿宋_GB2312" w:eastAsia="仿宋_GB2312" w:hAnsi="Calibri" w:cs="Times New Roman"/>
          <w:sz w:val="32"/>
          <w:szCs w:val="32"/>
        </w:rPr>
        <w:t xml:space="preserve">八、经营支出：指事业单位在专业业务活动及其辅助活动之外开展非独立核算经营活动所发生的支出。 </w:t>
      </w:r>
    </w:p>
    <w:p w:rsidR="00906782" w:rsidRDefault="00C04887" w:rsidP="00C04887">
      <w:pPr>
        <w:ind w:firstLineChars="200" w:firstLine="640"/>
        <w:jc w:val="left"/>
        <w:rPr>
          <w:rFonts w:ascii="仿宋_GB2312" w:eastAsia="仿宋_GB2312" w:hAnsi="Calibri" w:cs="Times New Roman"/>
          <w:sz w:val="32"/>
          <w:szCs w:val="32"/>
        </w:rPr>
      </w:pPr>
      <w:r w:rsidRPr="00C04887">
        <w:rPr>
          <w:rFonts w:ascii="仿宋_GB2312" w:eastAsia="仿宋_GB2312" w:hAnsi="Calibri" w:cs="Times New Roman"/>
          <w:sz w:val="32"/>
          <w:szCs w:val="32"/>
        </w:rPr>
        <w:t xml:space="preserve">九、行政经费（机关运行经费）：指用于维持行政（参公）单位机关运行的经费。具体包括 办公及印刷费、邮电费、差旅费、会议费、培训费、福利费、日常维修费、专用材料及一般设 备购置费、水电费、物业管理费、因公出国（境）经费、公务用车购置及运行维护费、公务接待费以及其他费用等。 </w:t>
      </w:r>
    </w:p>
    <w:p w:rsidR="00B6185B" w:rsidRDefault="00C04887" w:rsidP="00C04887">
      <w:pPr>
        <w:ind w:firstLineChars="200" w:firstLine="640"/>
        <w:jc w:val="left"/>
        <w:rPr>
          <w:rFonts w:ascii="楷体_GB2312" w:eastAsia="楷体_GB2312" w:hAnsi="楷体_GB2312" w:cs="楷体_GB2312"/>
          <w:sz w:val="32"/>
          <w:szCs w:val="32"/>
          <w:highlight w:val="lightGray"/>
        </w:rPr>
      </w:pPr>
      <w:r w:rsidRPr="00C04887">
        <w:rPr>
          <w:rFonts w:ascii="仿宋_GB2312" w:eastAsia="仿宋_GB2312" w:hAnsi="Calibri" w:cs="Times New Roman"/>
          <w:sz w:val="32"/>
          <w:szCs w:val="32"/>
        </w:rPr>
        <w:t>十、</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三公</w:t>
      </w:r>
      <w:r w:rsidRPr="00C04887">
        <w:rPr>
          <w:rFonts w:ascii="仿宋_GB2312" w:eastAsia="仿宋_GB2312" w:hAnsi="Calibri" w:cs="Times New Roman"/>
          <w:sz w:val="32"/>
          <w:szCs w:val="32"/>
        </w:rPr>
        <w:t>”</w:t>
      </w:r>
      <w:r w:rsidRPr="00C04887">
        <w:rPr>
          <w:rFonts w:ascii="仿宋_GB2312" w:eastAsia="仿宋_GB2312" w:hAnsi="Calibri" w:cs="Times New Roman"/>
          <w:sz w:val="32"/>
          <w:szCs w:val="32"/>
        </w:rPr>
        <w:t>经费：指省直行政（参公）单位、事业单位用于因公出国（境）、公务用车购 置及运行维护、公务接待的经费。其中：因公出国（境）经费具体包括公务出国（境）的住宿 费、差旅费、伙食补助费、杂费、培训费等支出；公务用车购置及运行维护费具体包括公务用 车购置费、公务用车租用费、燃料费、维修费、过桥过路费、保险费等支出；公务接待费具体 包括按规定开支的各类公务接待（外宾接待）费用。</w:t>
      </w:r>
    </w:p>
    <w:p w:rsidR="00B6185B" w:rsidRDefault="00B6185B">
      <w:pPr>
        <w:ind w:firstLineChars="200" w:firstLine="640"/>
        <w:jc w:val="left"/>
        <w:rPr>
          <w:rFonts w:ascii="仿宋_GB2312" w:eastAsia="仿宋_GB2312" w:hAnsi="仿宋_GB2312" w:cs="仿宋_GB2312"/>
          <w:sz w:val="32"/>
          <w:szCs w:val="32"/>
        </w:rPr>
      </w:pPr>
    </w:p>
    <w:sectPr w:rsidR="00B6185B" w:rsidSect="00B618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2D6" w:rsidRDefault="009E02D6" w:rsidP="008D3C62">
      <w:r>
        <w:separator/>
      </w:r>
    </w:p>
  </w:endnote>
  <w:endnote w:type="continuationSeparator" w:id="1">
    <w:p w:rsidR="009E02D6" w:rsidRDefault="009E02D6" w:rsidP="008D3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楷体_GB2312">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2D6" w:rsidRDefault="009E02D6" w:rsidP="008D3C62">
      <w:r>
        <w:separator/>
      </w:r>
    </w:p>
  </w:footnote>
  <w:footnote w:type="continuationSeparator" w:id="1">
    <w:p w:rsidR="009E02D6" w:rsidRDefault="009E02D6" w:rsidP="008D3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2250"/>
    <w:multiLevelType w:val="singleLevel"/>
    <w:tmpl w:val="5A5F2250"/>
    <w:lvl w:ilvl="0">
      <w:start w:val="1"/>
      <w:numFmt w:val="chineseCounting"/>
      <w:suff w:val="nothing"/>
      <w:lvlText w:val="%1、"/>
      <w:lvlJc w:val="left"/>
    </w:lvl>
  </w:abstractNum>
  <w:abstractNum w:abstractNumId="1">
    <w:nsid w:val="5A5F2384"/>
    <w:multiLevelType w:val="singleLevel"/>
    <w:tmpl w:val="5A5F2384"/>
    <w:lvl w:ilvl="0">
      <w:start w:val="1"/>
      <w:numFmt w:val="chineseCounting"/>
      <w:suff w:val="nothing"/>
      <w:lvlText w:val="%1、"/>
      <w:lvlJc w:val="left"/>
    </w:lvl>
  </w:abstractNum>
  <w:abstractNum w:abstractNumId="2">
    <w:nsid w:val="5A5F2A51"/>
    <w:multiLevelType w:val="singleLevel"/>
    <w:tmpl w:val="5A5F2A51"/>
    <w:lvl w:ilvl="0">
      <w:start w:val="1"/>
      <w:numFmt w:val="chineseCounting"/>
      <w:suff w:val="nothing"/>
      <w:lvlText w:val="%1、"/>
      <w:lvlJc w:val="left"/>
    </w:lvl>
  </w:abstractNum>
  <w:abstractNum w:abstractNumId="3">
    <w:nsid w:val="5A5F2BFF"/>
    <w:multiLevelType w:val="singleLevel"/>
    <w:tmpl w:val="5A5F2BFF"/>
    <w:lvl w:ilvl="0">
      <w:start w:val="1"/>
      <w:numFmt w:val="chineseCounting"/>
      <w:suff w:val="nothing"/>
      <w:lvlText w:val="（%1）"/>
      <w:lvlJc w:val="left"/>
    </w:lvl>
  </w:abstractNum>
  <w:abstractNum w:abstractNumId="4">
    <w:nsid w:val="5A600927"/>
    <w:multiLevelType w:val="singleLevel"/>
    <w:tmpl w:val="5A600927"/>
    <w:lvl w:ilvl="0">
      <w:start w:val="1"/>
      <w:numFmt w:val="chineseCounting"/>
      <w:suff w:val="nothing"/>
      <w:lvlText w:val="%1、"/>
      <w:lvlJc w:val="left"/>
    </w:lvl>
  </w:abstractNum>
  <w:abstractNum w:abstractNumId="5">
    <w:nsid w:val="787387B2"/>
    <w:multiLevelType w:val="singleLevel"/>
    <w:tmpl w:val="787387B2"/>
    <w:lvl w:ilvl="0">
      <w:start w:val="1"/>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6185B"/>
    <w:rsid w:val="000438A2"/>
    <w:rsid w:val="00076250"/>
    <w:rsid w:val="0009703C"/>
    <w:rsid w:val="001143AB"/>
    <w:rsid w:val="001359AA"/>
    <w:rsid w:val="00135C13"/>
    <w:rsid w:val="00156A0D"/>
    <w:rsid w:val="00195B9D"/>
    <w:rsid w:val="001B04F3"/>
    <w:rsid w:val="001C4CD9"/>
    <w:rsid w:val="00211997"/>
    <w:rsid w:val="002322A2"/>
    <w:rsid w:val="00237A63"/>
    <w:rsid w:val="0026041E"/>
    <w:rsid w:val="0027106B"/>
    <w:rsid w:val="00284C93"/>
    <w:rsid w:val="00285527"/>
    <w:rsid w:val="002857AA"/>
    <w:rsid w:val="002C26B8"/>
    <w:rsid w:val="002C4F91"/>
    <w:rsid w:val="002D236C"/>
    <w:rsid w:val="00407357"/>
    <w:rsid w:val="00424BB0"/>
    <w:rsid w:val="004437AF"/>
    <w:rsid w:val="0046634B"/>
    <w:rsid w:val="004832B1"/>
    <w:rsid w:val="004E320F"/>
    <w:rsid w:val="00530867"/>
    <w:rsid w:val="00537C47"/>
    <w:rsid w:val="00594DED"/>
    <w:rsid w:val="00643466"/>
    <w:rsid w:val="006961AE"/>
    <w:rsid w:val="006A5EE5"/>
    <w:rsid w:val="006D4D74"/>
    <w:rsid w:val="006E78A3"/>
    <w:rsid w:val="0070007D"/>
    <w:rsid w:val="007044C8"/>
    <w:rsid w:val="007365D8"/>
    <w:rsid w:val="00736855"/>
    <w:rsid w:val="00772BBC"/>
    <w:rsid w:val="007C52D9"/>
    <w:rsid w:val="007E179E"/>
    <w:rsid w:val="007F2C77"/>
    <w:rsid w:val="00835D61"/>
    <w:rsid w:val="008429D6"/>
    <w:rsid w:val="00887545"/>
    <w:rsid w:val="00893654"/>
    <w:rsid w:val="00896DC0"/>
    <w:rsid w:val="008A1DB4"/>
    <w:rsid w:val="008D3C62"/>
    <w:rsid w:val="008D7705"/>
    <w:rsid w:val="008F42A8"/>
    <w:rsid w:val="008F770B"/>
    <w:rsid w:val="009006A1"/>
    <w:rsid w:val="00906782"/>
    <w:rsid w:val="00911AC6"/>
    <w:rsid w:val="00913A31"/>
    <w:rsid w:val="00926914"/>
    <w:rsid w:val="009964DE"/>
    <w:rsid w:val="009E02D6"/>
    <w:rsid w:val="009E206F"/>
    <w:rsid w:val="009E6B92"/>
    <w:rsid w:val="009F22EF"/>
    <w:rsid w:val="00A32053"/>
    <w:rsid w:val="00A47EBD"/>
    <w:rsid w:val="00A84219"/>
    <w:rsid w:val="00A91573"/>
    <w:rsid w:val="00AA23AA"/>
    <w:rsid w:val="00B15AA3"/>
    <w:rsid w:val="00B468C9"/>
    <w:rsid w:val="00B6185B"/>
    <w:rsid w:val="00B71A04"/>
    <w:rsid w:val="00B80332"/>
    <w:rsid w:val="00BC1F66"/>
    <w:rsid w:val="00C04887"/>
    <w:rsid w:val="00C37F8D"/>
    <w:rsid w:val="00CC067F"/>
    <w:rsid w:val="00D01864"/>
    <w:rsid w:val="00DB1601"/>
    <w:rsid w:val="00DC44E8"/>
    <w:rsid w:val="00DE269B"/>
    <w:rsid w:val="00DF3383"/>
    <w:rsid w:val="00E01743"/>
    <w:rsid w:val="00E0570E"/>
    <w:rsid w:val="00E13457"/>
    <w:rsid w:val="00E17253"/>
    <w:rsid w:val="00E24193"/>
    <w:rsid w:val="00E36895"/>
    <w:rsid w:val="00E54657"/>
    <w:rsid w:val="00ED054D"/>
    <w:rsid w:val="00ED316E"/>
    <w:rsid w:val="00F41ADA"/>
    <w:rsid w:val="00F74997"/>
    <w:rsid w:val="00F82276"/>
    <w:rsid w:val="00F9329C"/>
    <w:rsid w:val="00FB18A5"/>
    <w:rsid w:val="00FF467E"/>
    <w:rsid w:val="13016A31"/>
    <w:rsid w:val="50CB6A87"/>
    <w:rsid w:val="60E37A9B"/>
    <w:rsid w:val="66D06120"/>
    <w:rsid w:val="6D9B07DA"/>
    <w:rsid w:val="7A3D11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85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D3C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D3C62"/>
    <w:rPr>
      <w:rFonts w:asciiTheme="minorHAnsi" w:eastAsiaTheme="minorEastAsia" w:hAnsiTheme="minorHAnsi" w:cstheme="minorBidi"/>
      <w:kern w:val="2"/>
      <w:sz w:val="18"/>
      <w:szCs w:val="18"/>
    </w:rPr>
  </w:style>
  <w:style w:type="paragraph" w:styleId="a4">
    <w:name w:val="footer"/>
    <w:basedOn w:val="a"/>
    <w:link w:val="Char0"/>
    <w:rsid w:val="008D3C62"/>
    <w:pPr>
      <w:tabs>
        <w:tab w:val="center" w:pos="4153"/>
        <w:tab w:val="right" w:pos="8306"/>
      </w:tabs>
      <w:snapToGrid w:val="0"/>
      <w:jc w:val="left"/>
    </w:pPr>
    <w:rPr>
      <w:sz w:val="18"/>
      <w:szCs w:val="18"/>
    </w:rPr>
  </w:style>
  <w:style w:type="character" w:customStyle="1" w:styleId="Char0">
    <w:name w:val="页脚 Char"/>
    <w:basedOn w:val="a0"/>
    <w:link w:val="a4"/>
    <w:rsid w:val="008D3C62"/>
    <w:rPr>
      <w:rFonts w:asciiTheme="minorHAnsi" w:eastAsiaTheme="minorEastAsia" w:hAnsiTheme="minorHAnsi" w:cstheme="minorBidi"/>
      <w:kern w:val="2"/>
      <w:sz w:val="18"/>
      <w:szCs w:val="18"/>
    </w:rPr>
  </w:style>
  <w:style w:type="paragraph" w:styleId="a5">
    <w:name w:val="Balloon Text"/>
    <w:basedOn w:val="a"/>
    <w:link w:val="Char1"/>
    <w:rsid w:val="008D3C62"/>
    <w:rPr>
      <w:sz w:val="18"/>
      <w:szCs w:val="18"/>
    </w:rPr>
  </w:style>
  <w:style w:type="character" w:customStyle="1" w:styleId="Char1">
    <w:name w:val="批注框文本 Char"/>
    <w:basedOn w:val="a0"/>
    <w:link w:val="a5"/>
    <w:rsid w:val="008D3C62"/>
    <w:rPr>
      <w:rFonts w:asciiTheme="minorHAnsi" w:eastAsiaTheme="minorEastAsia" w:hAnsiTheme="minorHAnsi" w:cstheme="minorBidi"/>
      <w:kern w:val="2"/>
      <w:sz w:val="18"/>
      <w:szCs w:val="18"/>
    </w:rPr>
  </w:style>
  <w:style w:type="paragraph" w:styleId="a6">
    <w:name w:val="List Paragraph"/>
    <w:basedOn w:val="a"/>
    <w:uiPriority w:val="99"/>
    <w:unhideWhenUsed/>
    <w:rsid w:val="008D3C62"/>
    <w:pPr>
      <w:ind w:firstLineChars="200" w:firstLine="420"/>
    </w:pPr>
  </w:style>
  <w:style w:type="paragraph" w:customStyle="1" w:styleId="default">
    <w:name w:val="default"/>
    <w:basedOn w:val="a"/>
    <w:qFormat/>
    <w:rsid w:val="00E1725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68991372">
      <w:bodyDiv w:val="1"/>
      <w:marLeft w:val="0"/>
      <w:marRight w:val="0"/>
      <w:marTop w:val="0"/>
      <w:marBottom w:val="0"/>
      <w:divBdr>
        <w:top w:val="none" w:sz="0" w:space="0" w:color="auto"/>
        <w:left w:val="none" w:sz="0" w:space="0" w:color="auto"/>
        <w:bottom w:val="none" w:sz="0" w:space="0" w:color="auto"/>
        <w:right w:val="none" w:sz="0" w:space="0" w:color="auto"/>
      </w:divBdr>
    </w:div>
    <w:div w:id="773062897">
      <w:bodyDiv w:val="1"/>
      <w:marLeft w:val="0"/>
      <w:marRight w:val="0"/>
      <w:marTop w:val="0"/>
      <w:marBottom w:val="0"/>
      <w:divBdr>
        <w:top w:val="none" w:sz="0" w:space="0" w:color="auto"/>
        <w:left w:val="none" w:sz="0" w:space="0" w:color="auto"/>
        <w:bottom w:val="none" w:sz="0" w:space="0" w:color="auto"/>
        <w:right w:val="none" w:sz="0" w:space="0" w:color="auto"/>
      </w:divBdr>
    </w:div>
    <w:div w:id="956067063">
      <w:bodyDiv w:val="1"/>
      <w:marLeft w:val="0"/>
      <w:marRight w:val="0"/>
      <w:marTop w:val="0"/>
      <w:marBottom w:val="0"/>
      <w:divBdr>
        <w:top w:val="none" w:sz="0" w:space="0" w:color="auto"/>
        <w:left w:val="none" w:sz="0" w:space="0" w:color="auto"/>
        <w:bottom w:val="none" w:sz="0" w:space="0" w:color="auto"/>
        <w:right w:val="none" w:sz="0" w:space="0" w:color="auto"/>
      </w:divBdr>
    </w:div>
    <w:div w:id="987439153">
      <w:bodyDiv w:val="1"/>
      <w:marLeft w:val="0"/>
      <w:marRight w:val="0"/>
      <w:marTop w:val="0"/>
      <w:marBottom w:val="0"/>
      <w:divBdr>
        <w:top w:val="none" w:sz="0" w:space="0" w:color="auto"/>
        <w:left w:val="none" w:sz="0" w:space="0" w:color="auto"/>
        <w:bottom w:val="none" w:sz="0" w:space="0" w:color="auto"/>
        <w:right w:val="none" w:sz="0" w:space="0" w:color="auto"/>
      </w:divBdr>
    </w:div>
    <w:div w:id="1018117776">
      <w:bodyDiv w:val="1"/>
      <w:marLeft w:val="0"/>
      <w:marRight w:val="0"/>
      <w:marTop w:val="0"/>
      <w:marBottom w:val="0"/>
      <w:divBdr>
        <w:top w:val="none" w:sz="0" w:space="0" w:color="auto"/>
        <w:left w:val="none" w:sz="0" w:space="0" w:color="auto"/>
        <w:bottom w:val="none" w:sz="0" w:space="0" w:color="auto"/>
        <w:right w:val="none" w:sz="0" w:space="0" w:color="auto"/>
      </w:divBdr>
    </w:div>
    <w:div w:id="1085421263">
      <w:bodyDiv w:val="1"/>
      <w:marLeft w:val="0"/>
      <w:marRight w:val="0"/>
      <w:marTop w:val="0"/>
      <w:marBottom w:val="0"/>
      <w:divBdr>
        <w:top w:val="none" w:sz="0" w:space="0" w:color="auto"/>
        <w:left w:val="none" w:sz="0" w:space="0" w:color="auto"/>
        <w:bottom w:val="none" w:sz="0" w:space="0" w:color="auto"/>
        <w:right w:val="none" w:sz="0" w:space="0" w:color="auto"/>
      </w:divBdr>
    </w:div>
    <w:div w:id="1318995540">
      <w:bodyDiv w:val="1"/>
      <w:marLeft w:val="0"/>
      <w:marRight w:val="0"/>
      <w:marTop w:val="0"/>
      <w:marBottom w:val="0"/>
      <w:divBdr>
        <w:top w:val="none" w:sz="0" w:space="0" w:color="auto"/>
        <w:left w:val="none" w:sz="0" w:space="0" w:color="auto"/>
        <w:bottom w:val="none" w:sz="0" w:space="0" w:color="auto"/>
        <w:right w:val="none" w:sz="0" w:space="0" w:color="auto"/>
      </w:divBdr>
    </w:div>
    <w:div w:id="1352681177">
      <w:bodyDiv w:val="1"/>
      <w:marLeft w:val="0"/>
      <w:marRight w:val="0"/>
      <w:marTop w:val="0"/>
      <w:marBottom w:val="0"/>
      <w:divBdr>
        <w:top w:val="none" w:sz="0" w:space="0" w:color="auto"/>
        <w:left w:val="none" w:sz="0" w:space="0" w:color="auto"/>
        <w:bottom w:val="none" w:sz="0" w:space="0" w:color="auto"/>
        <w:right w:val="none" w:sz="0" w:space="0" w:color="auto"/>
      </w:divBdr>
    </w:div>
    <w:div w:id="1412968738">
      <w:bodyDiv w:val="1"/>
      <w:marLeft w:val="0"/>
      <w:marRight w:val="0"/>
      <w:marTop w:val="0"/>
      <w:marBottom w:val="0"/>
      <w:divBdr>
        <w:top w:val="none" w:sz="0" w:space="0" w:color="auto"/>
        <w:left w:val="none" w:sz="0" w:space="0" w:color="auto"/>
        <w:bottom w:val="none" w:sz="0" w:space="0" w:color="auto"/>
        <w:right w:val="none" w:sz="0" w:space="0" w:color="auto"/>
      </w:divBdr>
    </w:div>
    <w:div w:id="1552881141">
      <w:bodyDiv w:val="1"/>
      <w:marLeft w:val="0"/>
      <w:marRight w:val="0"/>
      <w:marTop w:val="0"/>
      <w:marBottom w:val="0"/>
      <w:divBdr>
        <w:top w:val="none" w:sz="0" w:space="0" w:color="auto"/>
        <w:left w:val="none" w:sz="0" w:space="0" w:color="auto"/>
        <w:bottom w:val="none" w:sz="0" w:space="0" w:color="auto"/>
        <w:right w:val="none" w:sz="0" w:space="0" w:color="auto"/>
      </w:divBdr>
    </w:div>
    <w:div w:id="1760061024">
      <w:bodyDiv w:val="1"/>
      <w:marLeft w:val="0"/>
      <w:marRight w:val="0"/>
      <w:marTop w:val="0"/>
      <w:marBottom w:val="0"/>
      <w:divBdr>
        <w:top w:val="none" w:sz="0" w:space="0" w:color="auto"/>
        <w:left w:val="none" w:sz="0" w:space="0" w:color="auto"/>
        <w:bottom w:val="none" w:sz="0" w:space="0" w:color="auto"/>
        <w:right w:val="none" w:sz="0" w:space="0" w:color="auto"/>
      </w:divBdr>
    </w:div>
    <w:div w:id="1776486090">
      <w:bodyDiv w:val="1"/>
      <w:marLeft w:val="0"/>
      <w:marRight w:val="0"/>
      <w:marTop w:val="0"/>
      <w:marBottom w:val="0"/>
      <w:divBdr>
        <w:top w:val="none" w:sz="0" w:space="0" w:color="auto"/>
        <w:left w:val="none" w:sz="0" w:space="0" w:color="auto"/>
        <w:bottom w:val="none" w:sz="0" w:space="0" w:color="auto"/>
        <w:right w:val="none" w:sz="0" w:space="0" w:color="auto"/>
      </w:divBdr>
    </w:div>
    <w:div w:id="1785803312">
      <w:bodyDiv w:val="1"/>
      <w:marLeft w:val="0"/>
      <w:marRight w:val="0"/>
      <w:marTop w:val="0"/>
      <w:marBottom w:val="0"/>
      <w:divBdr>
        <w:top w:val="none" w:sz="0" w:space="0" w:color="auto"/>
        <w:left w:val="none" w:sz="0" w:space="0" w:color="auto"/>
        <w:bottom w:val="none" w:sz="0" w:space="0" w:color="auto"/>
        <w:right w:val="none" w:sz="0" w:space="0" w:color="auto"/>
      </w:divBdr>
    </w:div>
    <w:div w:id="1808277981">
      <w:bodyDiv w:val="1"/>
      <w:marLeft w:val="0"/>
      <w:marRight w:val="0"/>
      <w:marTop w:val="0"/>
      <w:marBottom w:val="0"/>
      <w:divBdr>
        <w:top w:val="none" w:sz="0" w:space="0" w:color="auto"/>
        <w:left w:val="none" w:sz="0" w:space="0" w:color="auto"/>
        <w:bottom w:val="none" w:sz="0" w:space="0" w:color="auto"/>
        <w:right w:val="none" w:sz="0" w:space="0" w:color="auto"/>
      </w:divBdr>
    </w:div>
    <w:div w:id="1975869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CBD7577-1F78-4DE2-B6D8-338AFDA517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30</Pages>
  <Words>2423</Words>
  <Characters>13814</Characters>
  <Application>Microsoft Office Word</Application>
  <DocSecurity>0</DocSecurity>
  <Lines>115</Lines>
  <Paragraphs>32</Paragraphs>
  <ScaleCrop>false</ScaleCrop>
  <Company/>
  <LinksUpToDate>false</LinksUpToDate>
  <CharactersWithSpaces>16205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huangzj</dc:creator>
  <cp:lastModifiedBy>孙涛</cp:lastModifiedBy>
  <cp:revision>75</cp:revision>
  <dcterms:created xsi:type="dcterms:W3CDTF">2014-10-29T12:08:00Z</dcterms:created>
  <dcterms:modified xsi:type="dcterms:W3CDTF">2020-03-06T02:57:00Z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